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6C" w:rsidRPr="00A371A1" w:rsidRDefault="00254A6C" w:rsidP="00254A6C">
      <w:pPr>
        <w:jc w:val="center"/>
        <w:rPr>
          <w:rFonts w:cs="Arial"/>
          <w:b/>
          <w:sz w:val="32"/>
          <w:szCs w:val="32"/>
        </w:rPr>
      </w:pPr>
      <w:r w:rsidRPr="00A371A1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254A6C" w:rsidRPr="00A371A1" w:rsidRDefault="00254A6C" w:rsidP="00254A6C">
      <w:pPr>
        <w:jc w:val="center"/>
        <w:rPr>
          <w:rFonts w:cs="Arial"/>
          <w:b/>
          <w:sz w:val="32"/>
          <w:szCs w:val="32"/>
        </w:rPr>
      </w:pPr>
      <w:r w:rsidRPr="00A371A1">
        <w:rPr>
          <w:rFonts w:cs="Arial"/>
          <w:b/>
          <w:sz w:val="32"/>
          <w:szCs w:val="32"/>
        </w:rPr>
        <w:t>ДУМА КОНДИНСКОГО РАЙОНА</w:t>
      </w:r>
    </w:p>
    <w:p w:rsidR="00254A6C" w:rsidRPr="00A371A1" w:rsidRDefault="00254A6C" w:rsidP="00254A6C">
      <w:pPr>
        <w:jc w:val="center"/>
        <w:rPr>
          <w:rFonts w:cs="Arial"/>
          <w:b/>
          <w:sz w:val="32"/>
          <w:szCs w:val="32"/>
        </w:rPr>
      </w:pPr>
    </w:p>
    <w:p w:rsidR="00254A6C" w:rsidRPr="00A371A1" w:rsidRDefault="00254A6C" w:rsidP="00254A6C">
      <w:pPr>
        <w:jc w:val="center"/>
        <w:rPr>
          <w:rFonts w:cs="Arial"/>
          <w:b/>
          <w:szCs w:val="32"/>
        </w:rPr>
      </w:pPr>
      <w:r w:rsidRPr="00A371A1">
        <w:rPr>
          <w:rFonts w:cs="Arial"/>
          <w:b/>
          <w:sz w:val="32"/>
          <w:szCs w:val="32"/>
        </w:rPr>
        <w:t>РЕШЕНИЕ</w:t>
      </w:r>
    </w:p>
    <w:p w:rsidR="00254A6C" w:rsidRPr="00A371A1" w:rsidRDefault="00254A6C" w:rsidP="00254A6C">
      <w:pPr>
        <w:pStyle w:val="Title"/>
        <w:rPr>
          <w:sz w:val="24"/>
        </w:rPr>
      </w:pPr>
    </w:p>
    <w:p w:rsidR="00254A6C" w:rsidRPr="00A371A1" w:rsidRDefault="00254A6C" w:rsidP="00254A6C">
      <w:pPr>
        <w:pStyle w:val="Title"/>
      </w:pPr>
      <w:r w:rsidRPr="00A371A1">
        <w:t>О бюджете муниципального образования Кондинский район на 2024 год и на плановый период 2025 и 2026 годов</w:t>
      </w:r>
    </w:p>
    <w:p w:rsidR="00254A6C" w:rsidRDefault="00254A6C" w:rsidP="00254A6C">
      <w:pPr>
        <w:spacing w:line="0" w:lineRule="atLeast"/>
        <w:ind w:firstLine="709"/>
        <w:jc w:val="center"/>
        <w:rPr>
          <w:rFonts w:eastAsia="Calibri" w:cs="Arial"/>
          <w:szCs w:val="26"/>
          <w:lang w:eastAsia="en-US"/>
        </w:rPr>
      </w:pPr>
      <w:r w:rsidRPr="00DB46AC">
        <w:rPr>
          <w:rFonts w:eastAsia="Calibri" w:cs="Arial"/>
          <w:szCs w:val="26"/>
          <w:lang w:eastAsia="en-US"/>
        </w:rPr>
        <w:t xml:space="preserve">(С изменениями, внесенными решением Думы </w:t>
      </w:r>
      <w:hyperlink r:id="rId5" w:tooltip="решение от 26.01.2024 0:00:00 №1109 Дума Кондинского района&#10;&#10;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&#10;" w:history="1">
        <w:r w:rsidRPr="00ED39DF">
          <w:rPr>
            <w:rStyle w:val="a3"/>
            <w:rFonts w:eastAsia="Calibri" w:cs="Arial"/>
            <w:szCs w:val="26"/>
            <w:lang w:eastAsia="en-US"/>
          </w:rPr>
          <w:t>от 26.01.2024 № 1109</w:t>
        </w:r>
      </w:hyperlink>
      <w:r w:rsidRPr="00DB46AC">
        <w:rPr>
          <w:rFonts w:eastAsia="Calibri" w:cs="Arial"/>
          <w:szCs w:val="26"/>
          <w:lang w:eastAsia="en-US"/>
        </w:rPr>
        <w:t>)</w:t>
      </w:r>
    </w:p>
    <w:p w:rsidR="00254A6C" w:rsidRDefault="00254A6C" w:rsidP="00254A6C">
      <w:pPr>
        <w:spacing w:line="0" w:lineRule="atLeast"/>
        <w:ind w:firstLine="709"/>
        <w:jc w:val="center"/>
        <w:rPr>
          <w:rFonts w:eastAsia="Calibri" w:cs="Arial"/>
          <w:szCs w:val="26"/>
          <w:lang w:eastAsia="en-US"/>
        </w:rPr>
      </w:pPr>
      <w:r w:rsidRPr="00F356BA">
        <w:rPr>
          <w:rFonts w:eastAsia="Calibri" w:cs="Arial"/>
          <w:szCs w:val="26"/>
          <w:lang w:eastAsia="en-US"/>
        </w:rPr>
        <w:t>(С изменениями, внесенными решением Думы</w:t>
      </w:r>
      <w:r>
        <w:rPr>
          <w:rFonts w:eastAsia="Calibri" w:cs="Arial"/>
          <w:szCs w:val="26"/>
          <w:lang w:eastAsia="en-US"/>
        </w:rPr>
        <w:t xml:space="preserve"> </w:t>
      </w:r>
      <w:hyperlink r:id="rId6" w:tooltip="решение от 27.02.2024 0:00:00 №1116 Дума Кондинского района&#10;&#10;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&#10;" w:history="1">
        <w:r w:rsidRPr="00690062">
          <w:rPr>
            <w:rStyle w:val="a3"/>
            <w:rFonts w:eastAsia="Calibri" w:cs="Arial"/>
            <w:szCs w:val="26"/>
            <w:lang w:eastAsia="en-US"/>
          </w:rPr>
          <w:t>от 27.02.2024 № 1116</w:t>
        </w:r>
      </w:hyperlink>
      <w:r>
        <w:rPr>
          <w:rFonts w:eastAsia="Calibri" w:cs="Arial"/>
          <w:szCs w:val="26"/>
          <w:lang w:eastAsia="en-US"/>
        </w:rPr>
        <w:t>)</w:t>
      </w:r>
    </w:p>
    <w:p w:rsidR="00254A6C" w:rsidRPr="00DB46AC" w:rsidRDefault="00254A6C" w:rsidP="00254A6C">
      <w:pPr>
        <w:spacing w:line="0" w:lineRule="atLeast"/>
        <w:ind w:firstLine="709"/>
        <w:jc w:val="center"/>
        <w:rPr>
          <w:rFonts w:eastAsia="Calibri" w:cs="Arial"/>
          <w:szCs w:val="26"/>
          <w:lang w:eastAsia="en-US"/>
        </w:rPr>
      </w:pPr>
    </w:p>
    <w:p w:rsidR="00254A6C" w:rsidRPr="00A371A1" w:rsidRDefault="00254A6C" w:rsidP="00254A6C">
      <w:pPr>
        <w:ind w:firstLine="709"/>
        <w:rPr>
          <w:rFonts w:cs="Arial"/>
          <w:b/>
          <w:szCs w:val="26"/>
        </w:rPr>
      </w:pPr>
      <w:proofErr w:type="gramStart"/>
      <w:r w:rsidRPr="00A371A1">
        <w:rPr>
          <w:rFonts w:cs="Arial"/>
          <w:szCs w:val="26"/>
        </w:rPr>
        <w:t xml:space="preserve">В соответствии с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A371A1">
          <w:rPr>
            <w:rStyle w:val="a3"/>
            <w:rFonts w:cs="Arial"/>
            <w:szCs w:val="26"/>
          </w:rPr>
          <w:t>Бюджетным кодексом Российской Федерации</w:t>
        </w:r>
      </w:hyperlink>
      <w:r w:rsidRPr="00A371A1">
        <w:rPr>
          <w:rFonts w:cs="Arial"/>
          <w:szCs w:val="26"/>
        </w:rPr>
        <w:t xml:space="preserve">, статьей 15 и 52 Федерального закона </w:t>
      </w:r>
      <w:hyperlink r:id="rId8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0A74CE">
          <w:rPr>
            <w:rStyle w:val="a3"/>
            <w:rFonts w:cs="Arial"/>
            <w:szCs w:val="26"/>
          </w:rPr>
          <w:t>от 06 октября 2003 года № 131-ФЗ</w:t>
        </w:r>
      </w:hyperlink>
      <w:r w:rsidRPr="00A371A1">
        <w:rPr>
          <w:rFonts w:cs="Arial"/>
          <w:szCs w:val="26"/>
        </w:rPr>
        <w:t xml:space="preserve"> «Об общих принципах организации местного самоуправления в Российской Федерации», подпунктом 2 пункта 1 статьи 18 и статьей 39 </w:t>
      </w:r>
      <w:hyperlink r:id="rId9" w:tooltip="УСТАВ МО от 02.06.2005 № 386 Дума Кондинского района&#10;&#10;УСТАВ КОНДИНСКОГО РАЙОНА" w:history="1">
        <w:r w:rsidRPr="000A74CE">
          <w:rPr>
            <w:rStyle w:val="a3"/>
            <w:rFonts w:cs="Arial"/>
            <w:szCs w:val="26"/>
          </w:rPr>
          <w:t>Устава Кондинского района</w:t>
        </w:r>
      </w:hyperlink>
      <w:r w:rsidRPr="00A371A1">
        <w:rPr>
          <w:rFonts w:cs="Arial"/>
          <w:szCs w:val="26"/>
        </w:rPr>
        <w:t xml:space="preserve">, решением Думы Кондинского района </w:t>
      </w:r>
      <w:hyperlink r:id="rId10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0A74CE">
          <w:rPr>
            <w:rStyle w:val="a3"/>
            <w:rFonts w:cs="Arial"/>
            <w:szCs w:val="26"/>
          </w:rPr>
          <w:t>от 15 сентября 2011 года № 133</w:t>
        </w:r>
      </w:hyperlink>
      <w:r w:rsidRPr="00A371A1">
        <w:rPr>
          <w:rFonts w:cs="Arial"/>
          <w:szCs w:val="26"/>
        </w:rPr>
        <w:t xml:space="preserve"> «Об утверждении Положения о бюджетном процессе в муниципальном образовании Кондинский</w:t>
      </w:r>
      <w:proofErr w:type="gramEnd"/>
      <w:r w:rsidRPr="00A371A1">
        <w:rPr>
          <w:rFonts w:cs="Arial"/>
          <w:szCs w:val="26"/>
        </w:rPr>
        <w:t xml:space="preserve"> район» (далее - Положение о бюджетном процессе района), Дума Кондинского района </w:t>
      </w:r>
      <w:r w:rsidRPr="00A371A1">
        <w:rPr>
          <w:rFonts w:cs="Arial"/>
          <w:b/>
          <w:szCs w:val="26"/>
        </w:rPr>
        <w:t>решила</w:t>
      </w:r>
      <w:r w:rsidRPr="00A371A1">
        <w:rPr>
          <w:rFonts w:cs="Arial"/>
          <w:szCs w:val="26"/>
        </w:rPr>
        <w:t>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</w:t>
      </w:r>
      <w:r w:rsidRPr="00A371A1">
        <w:rPr>
          <w:rFonts w:cs="Arial"/>
          <w:color w:val="000000"/>
          <w:szCs w:val="26"/>
        </w:rPr>
        <w:t xml:space="preserve">. Утвердить основные характеристики бюджета </w:t>
      </w:r>
      <w:r w:rsidRPr="00A371A1">
        <w:rPr>
          <w:rFonts w:cs="Arial"/>
          <w:szCs w:val="26"/>
        </w:rPr>
        <w:t>муниципального образования Кондинский район (далее – бюджет района) на 2024 год и на плановый период 2025 и 2026 годов: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1) Прогнозируемый общий объем доходов бюджета района согласно приложениям 1 и 2 к настоящему решению: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6"/>
        </w:rPr>
        <w:t>а) на 2024 год – 5 222 663 703,69 рублей</w:t>
      </w:r>
      <w:r w:rsidRPr="00DB46AC">
        <w:rPr>
          <w:rFonts w:cs="Arial"/>
          <w:szCs w:val="26"/>
        </w:rPr>
        <w:t>;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б) на 2025 год – 4 083 965 496,68 рублей;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в) на 2026 год – 4 115 597 649,23 рублей.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>(</w:t>
      </w:r>
      <w:proofErr w:type="gramStart"/>
      <w:r>
        <w:rPr>
          <w:rFonts w:cs="Arial"/>
          <w:szCs w:val="26"/>
        </w:rPr>
        <w:t>Подпункт</w:t>
      </w:r>
      <w:proofErr w:type="gramEnd"/>
      <w:r>
        <w:rPr>
          <w:rFonts w:cs="Arial"/>
          <w:szCs w:val="26"/>
        </w:rPr>
        <w:t xml:space="preserve"> а пункта 1 изложен в новой редакции решением Думы </w:t>
      </w:r>
      <w:hyperlink r:id="rId11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6"/>
        </w:rPr>
        <w:t>(</w:t>
      </w:r>
      <w:proofErr w:type="gramStart"/>
      <w:r w:rsidRPr="00F356BA">
        <w:rPr>
          <w:rFonts w:cs="Arial"/>
          <w:szCs w:val="26"/>
        </w:rPr>
        <w:t>Подпункт</w:t>
      </w:r>
      <w:proofErr w:type="gramEnd"/>
      <w:r w:rsidRPr="00F356BA">
        <w:rPr>
          <w:rFonts w:cs="Arial"/>
          <w:szCs w:val="26"/>
        </w:rPr>
        <w:t xml:space="preserve"> а пункта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12" w:history="1">
        <w:r>
          <w:rPr>
            <w:rStyle w:val="a3"/>
            <w:rFonts w:cs="Arial"/>
            <w:szCs w:val="26"/>
          </w:rPr>
          <w:t>от 27.02.2024 № 1116</w:t>
        </w:r>
      </w:hyperlink>
      <w:r>
        <w:rPr>
          <w:rFonts w:cs="Arial"/>
          <w:szCs w:val="26"/>
        </w:rPr>
        <w:t>)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2) Общий объем расходов бюджета района: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8"/>
        </w:rPr>
        <w:t>а) на 2024 год – 5 340 801 712,25 рублей;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б) на 2025 год – 4 062 965 496,68 рублей;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в) на 2026 год – 4 101 597 649,23 рублей.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>(</w:t>
      </w:r>
      <w:proofErr w:type="gramStart"/>
      <w:r>
        <w:rPr>
          <w:rFonts w:cs="Arial"/>
          <w:szCs w:val="26"/>
        </w:rPr>
        <w:t>Подпункт</w:t>
      </w:r>
      <w:proofErr w:type="gramEnd"/>
      <w:r>
        <w:rPr>
          <w:rFonts w:cs="Arial"/>
          <w:szCs w:val="26"/>
        </w:rPr>
        <w:t xml:space="preserve"> а пункта 2 изложен в новой редакции решением Думы </w:t>
      </w:r>
      <w:hyperlink r:id="rId13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6"/>
        </w:rPr>
        <w:t>(</w:t>
      </w:r>
      <w:proofErr w:type="gramStart"/>
      <w:r w:rsidRPr="00F356BA">
        <w:rPr>
          <w:rFonts w:cs="Arial"/>
          <w:szCs w:val="26"/>
        </w:rPr>
        <w:t>Подпункт</w:t>
      </w:r>
      <w:proofErr w:type="gramEnd"/>
      <w:r w:rsidRPr="00F356BA">
        <w:rPr>
          <w:rFonts w:cs="Arial"/>
          <w:szCs w:val="26"/>
        </w:rPr>
        <w:t xml:space="preserve"> а пункта 2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14" w:history="1">
        <w:r>
          <w:rPr>
            <w:rStyle w:val="a3"/>
            <w:rFonts w:cs="Arial"/>
            <w:szCs w:val="26"/>
          </w:rPr>
          <w:t>от 27.02.2024 № 1116</w:t>
        </w:r>
      </w:hyperlink>
      <w:r>
        <w:rPr>
          <w:rFonts w:cs="Arial"/>
          <w:szCs w:val="26"/>
        </w:rPr>
        <w:t>)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3) Прогнозируемый дефицит/профицит бюджета района: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D4760">
        <w:rPr>
          <w:rFonts w:cs="Arial"/>
          <w:szCs w:val="28"/>
        </w:rPr>
        <w:t>а) на 2024 год бюджет района с дефицитом в сумме 118 138 008,56 рублей;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color w:val="FF0000"/>
          <w:szCs w:val="26"/>
        </w:rPr>
      </w:pPr>
      <w:r w:rsidRPr="00A371A1">
        <w:rPr>
          <w:rFonts w:cs="Arial"/>
          <w:szCs w:val="26"/>
        </w:rPr>
        <w:t>б) на 2025 год бюджет района с профицитом в сумме 21 000 000,00 рублей;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в) на 2026 год бюджет района с профицитом в сумме 14 000 000,00 рублей. 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>(</w:t>
      </w:r>
      <w:proofErr w:type="gramStart"/>
      <w:r>
        <w:rPr>
          <w:rFonts w:cs="Arial"/>
          <w:szCs w:val="26"/>
        </w:rPr>
        <w:t>Подпункт</w:t>
      </w:r>
      <w:proofErr w:type="gramEnd"/>
      <w:r>
        <w:rPr>
          <w:rFonts w:cs="Arial"/>
          <w:szCs w:val="26"/>
        </w:rPr>
        <w:t xml:space="preserve"> а пункта 3 изложен в новой редакции решением Думы </w:t>
      </w:r>
      <w:hyperlink r:id="rId15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Pr="00A371A1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szCs w:val="26"/>
        </w:rPr>
      </w:pPr>
      <w:r w:rsidRPr="00FF7474">
        <w:rPr>
          <w:rFonts w:ascii="Arial" w:hAnsi="Arial" w:cs="Arial"/>
          <w:szCs w:val="26"/>
        </w:rPr>
        <w:t>4) Объем условно утверждаемых расходов бюджета района:</w:t>
      </w: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szCs w:val="26"/>
        </w:rPr>
      </w:pPr>
      <w:r w:rsidRPr="00FF7474">
        <w:rPr>
          <w:rFonts w:ascii="Arial" w:hAnsi="Arial" w:cs="Arial"/>
          <w:szCs w:val="26"/>
        </w:rPr>
        <w:t>а) на 2025 год в размере 41 945 374,92 рублей;</w:t>
      </w: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szCs w:val="26"/>
        </w:rPr>
      </w:pPr>
      <w:r w:rsidRPr="00FF7474">
        <w:rPr>
          <w:rFonts w:ascii="Arial" w:hAnsi="Arial" w:cs="Arial"/>
          <w:szCs w:val="26"/>
        </w:rPr>
        <w:lastRenderedPageBreak/>
        <w:t>б) на 2026 год в размере 85 733 537,23 рублей.</w:t>
      </w:r>
    </w:p>
    <w:p w:rsidR="00254A6C" w:rsidRPr="00FF7474" w:rsidRDefault="00254A6C" w:rsidP="00254A6C">
      <w:pPr>
        <w:ind w:firstLine="709"/>
        <w:rPr>
          <w:rFonts w:cs="Arial"/>
          <w:szCs w:val="26"/>
        </w:rPr>
      </w:pPr>
      <w:r w:rsidRPr="00FF7474">
        <w:rPr>
          <w:rFonts w:cs="Arial"/>
          <w:szCs w:val="26"/>
        </w:rPr>
        <w:t>5) Объем муниципального дорожного фонда Кондинского района: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F356BA">
        <w:rPr>
          <w:rFonts w:cs="Arial"/>
          <w:szCs w:val="28"/>
        </w:rPr>
        <w:t>а) на 2024 год в сумме 401 797 850,84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146 864 455,00 рублей;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б) на 2025 год в сумме 28 290 400,00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в) на 2026 год в сумме 28 291 400,00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</w:t>
      </w:r>
      <w:r w:rsidRPr="00A371A1">
        <w:rPr>
          <w:rFonts w:cs="Arial"/>
          <w:color w:val="FF0000"/>
          <w:szCs w:val="26"/>
        </w:rPr>
        <w:t xml:space="preserve"> </w:t>
      </w:r>
      <w:r w:rsidRPr="00A371A1">
        <w:rPr>
          <w:rFonts w:cs="Arial"/>
          <w:szCs w:val="26"/>
        </w:rPr>
        <w:t>муниципального образования Кондинский район в сумме 0,00 рублей.</w:t>
      </w:r>
    </w:p>
    <w:p w:rsidR="00254A6C" w:rsidRPr="00025996" w:rsidRDefault="00254A6C" w:rsidP="00254A6C">
      <w:pPr>
        <w:autoSpaceDE w:val="0"/>
        <w:autoSpaceDN w:val="0"/>
        <w:adjustRightInd w:val="0"/>
        <w:ind w:firstLine="708"/>
        <w:rPr>
          <w:rFonts w:eastAsia="Calibri" w:cs="Arial"/>
          <w:szCs w:val="28"/>
          <w:lang w:eastAsia="en-US"/>
        </w:rPr>
      </w:pPr>
      <w:r w:rsidRPr="00025996">
        <w:rPr>
          <w:rFonts w:eastAsia="Calibri" w:cs="Arial"/>
          <w:szCs w:val="28"/>
          <w:lang w:eastAsia="en-US"/>
        </w:rPr>
        <w:t xml:space="preserve">Установить, что в соответствии с подпунктом 2.1.8 пункта 2.1 главы 2 решения Думы Кондинского района </w:t>
      </w:r>
      <w:hyperlink r:id="rId16" w:tooltip="решение от 24.12.2013 0:00:00 №411 Дума Кондинского района&#10;&#10;О дорожном фонде муниципального образования Кондинский район" w:history="1">
        <w:r w:rsidRPr="005162CA">
          <w:rPr>
            <w:rFonts w:eastAsia="Calibri" w:cs="Arial"/>
            <w:color w:val="0000FF"/>
            <w:szCs w:val="28"/>
            <w:lang w:eastAsia="en-US"/>
          </w:rPr>
          <w:t>от 24 декабря 2013 года № 411</w:t>
        </w:r>
      </w:hyperlink>
      <w:r w:rsidRPr="00025996">
        <w:rPr>
          <w:rFonts w:eastAsia="Calibri" w:cs="Arial"/>
          <w:szCs w:val="28"/>
          <w:lang w:eastAsia="en-US"/>
        </w:rPr>
        <w:t xml:space="preserve">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254A6C" w:rsidRPr="00025996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>на 2024 год в сумме 6 374 155,32 рублей;</w:t>
      </w:r>
    </w:p>
    <w:p w:rsidR="00254A6C" w:rsidRPr="00025996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>на 2025 год в сумме 0,00 рублей;</w:t>
      </w:r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025996">
        <w:rPr>
          <w:rFonts w:ascii="Arial" w:hAnsi="Arial" w:cs="Arial"/>
          <w:sz w:val="24"/>
          <w:szCs w:val="28"/>
        </w:rPr>
        <w:t>на 2026 год в сумме 0,00 рублей.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>(</w:t>
      </w:r>
      <w:proofErr w:type="gramStart"/>
      <w:r>
        <w:rPr>
          <w:rFonts w:cs="Arial"/>
          <w:szCs w:val="26"/>
        </w:rPr>
        <w:t>Подпункт</w:t>
      </w:r>
      <w:proofErr w:type="gramEnd"/>
      <w:r>
        <w:rPr>
          <w:rFonts w:cs="Arial"/>
          <w:szCs w:val="26"/>
        </w:rPr>
        <w:t xml:space="preserve"> а пункта 5 изложен в новой редакции решением Думы </w:t>
      </w:r>
      <w:hyperlink r:id="rId17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 xml:space="preserve">(Абзац 5 пункта 5 изложен в новой редакции решением Думы </w:t>
      </w:r>
      <w:hyperlink r:id="rId18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6"/>
        </w:rPr>
        <w:t>(</w:t>
      </w:r>
      <w:proofErr w:type="gramStart"/>
      <w:r w:rsidRPr="00F356BA">
        <w:rPr>
          <w:rFonts w:cs="Arial"/>
          <w:szCs w:val="26"/>
        </w:rPr>
        <w:t>Подпункт</w:t>
      </w:r>
      <w:proofErr w:type="gramEnd"/>
      <w:r w:rsidRPr="00F356BA">
        <w:rPr>
          <w:rFonts w:cs="Arial"/>
          <w:szCs w:val="26"/>
        </w:rPr>
        <w:t xml:space="preserve"> а пункта 5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19" w:history="1">
        <w:r>
          <w:rPr>
            <w:rStyle w:val="a3"/>
            <w:rFonts w:cs="Arial"/>
            <w:szCs w:val="26"/>
          </w:rPr>
          <w:t>от 27.02.2024 № 1116</w:t>
        </w:r>
      </w:hyperlink>
      <w:r>
        <w:rPr>
          <w:rFonts w:cs="Arial"/>
          <w:szCs w:val="26"/>
        </w:rPr>
        <w:t>)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025996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254A6C" w:rsidRPr="00025996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 xml:space="preserve">а) на 1 января 2025 года в сумме 67 434 033,01 рублей, </w:t>
      </w:r>
      <w:r w:rsidRPr="00025996">
        <w:rPr>
          <w:rFonts w:cs="Arial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025996">
        <w:rPr>
          <w:rFonts w:cs="Arial"/>
          <w:szCs w:val="28"/>
        </w:rPr>
        <w:t xml:space="preserve"> в сумме 0,00 рублей;</w:t>
      </w:r>
    </w:p>
    <w:p w:rsidR="00254A6C" w:rsidRPr="00025996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 xml:space="preserve">б) на 1 января 2026 года в сумме 46 434 033,01 рублей, </w:t>
      </w:r>
      <w:r w:rsidRPr="00025996">
        <w:rPr>
          <w:rFonts w:cs="Arial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025996">
        <w:rPr>
          <w:rFonts w:cs="Arial"/>
          <w:szCs w:val="28"/>
        </w:rPr>
        <w:t xml:space="preserve"> в сумме 0,00 рублей;</w:t>
      </w:r>
    </w:p>
    <w:p w:rsidR="00254A6C" w:rsidRDefault="00254A6C" w:rsidP="00254A6C">
      <w:pPr>
        <w:ind w:firstLine="709"/>
        <w:rPr>
          <w:rFonts w:cs="Arial"/>
          <w:szCs w:val="28"/>
        </w:rPr>
      </w:pPr>
      <w:r w:rsidRPr="00025996">
        <w:rPr>
          <w:rFonts w:cs="Arial"/>
          <w:szCs w:val="28"/>
        </w:rPr>
        <w:t xml:space="preserve">в) на 1 января 2027 года в сумме 32 434 033,01 рублей, </w:t>
      </w:r>
      <w:r w:rsidRPr="00025996">
        <w:rPr>
          <w:rFonts w:cs="Arial"/>
          <w:szCs w:val="28"/>
          <w:shd w:val="clear" w:color="auto" w:fill="FFFFFF"/>
        </w:rPr>
        <w:t>в том числе верхний предел долга по муниципальным гарантиям</w:t>
      </w:r>
      <w:r w:rsidRPr="00025996">
        <w:rPr>
          <w:rFonts w:cs="Arial"/>
          <w:szCs w:val="28"/>
        </w:rPr>
        <w:t xml:space="preserve"> в сумме 0,00 рублей.</w:t>
      </w:r>
    </w:p>
    <w:p w:rsidR="00254A6C" w:rsidRDefault="00254A6C" w:rsidP="00254A6C">
      <w:pPr>
        <w:tabs>
          <w:tab w:val="left" w:pos="1134"/>
        </w:tabs>
        <w:ind w:firstLine="709"/>
        <w:rPr>
          <w:rFonts w:cs="Arial"/>
          <w:szCs w:val="26"/>
        </w:rPr>
      </w:pPr>
      <w:r>
        <w:rPr>
          <w:rFonts w:cs="Arial"/>
          <w:szCs w:val="26"/>
        </w:rPr>
        <w:t xml:space="preserve">(Пункт 6 изложен в новой редакции решением Думы </w:t>
      </w:r>
      <w:hyperlink r:id="rId20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>)</w:t>
      </w:r>
    </w:p>
    <w:p w:rsidR="00254A6C" w:rsidRPr="00FF7474" w:rsidRDefault="00254A6C" w:rsidP="00254A6C">
      <w:pPr>
        <w:ind w:firstLine="709"/>
        <w:rPr>
          <w:rFonts w:cs="Arial"/>
          <w:color w:val="000000"/>
          <w:szCs w:val="26"/>
        </w:rPr>
      </w:pP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color w:val="000000"/>
          <w:szCs w:val="26"/>
        </w:rPr>
      </w:pPr>
      <w:r w:rsidRPr="00FF7474">
        <w:rPr>
          <w:rFonts w:ascii="Arial" w:hAnsi="Arial" w:cs="Arial"/>
          <w:color w:val="000000"/>
          <w:szCs w:val="26"/>
        </w:rPr>
        <w:t>7) Объем расходов на обслуживание муниципального долга района:</w:t>
      </w: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color w:val="000000"/>
          <w:szCs w:val="26"/>
        </w:rPr>
      </w:pPr>
      <w:r w:rsidRPr="00FF7474">
        <w:rPr>
          <w:rFonts w:ascii="Arial" w:hAnsi="Arial" w:cs="Arial"/>
          <w:color w:val="000000"/>
          <w:szCs w:val="26"/>
        </w:rPr>
        <w:t>а) на 2024 год в сумме 79 000,00 рублей;</w:t>
      </w: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color w:val="000000"/>
          <w:szCs w:val="26"/>
        </w:rPr>
      </w:pPr>
      <w:r w:rsidRPr="00FF7474">
        <w:rPr>
          <w:rFonts w:ascii="Arial" w:hAnsi="Arial" w:cs="Arial"/>
          <w:color w:val="000000"/>
          <w:szCs w:val="26"/>
        </w:rPr>
        <w:t>б) на 2025 год в сумме 50 000,00 рублей;</w:t>
      </w:r>
    </w:p>
    <w:p w:rsidR="00254A6C" w:rsidRPr="00FF7474" w:rsidRDefault="00254A6C" w:rsidP="00254A6C">
      <w:pPr>
        <w:pStyle w:val="a6"/>
        <w:spacing w:after="0"/>
        <w:ind w:firstLine="709"/>
        <w:rPr>
          <w:rFonts w:ascii="Arial" w:hAnsi="Arial" w:cs="Arial"/>
          <w:b/>
          <w:color w:val="000000"/>
          <w:szCs w:val="26"/>
        </w:rPr>
      </w:pPr>
      <w:r w:rsidRPr="00FF7474">
        <w:rPr>
          <w:rFonts w:ascii="Arial" w:hAnsi="Arial" w:cs="Arial"/>
          <w:color w:val="000000"/>
          <w:szCs w:val="26"/>
        </w:rPr>
        <w:t>в) на 2026 год в сумме 30 000,00 рублей.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371A1">
        <w:rPr>
          <w:rFonts w:cs="Arial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A371A1">
        <w:rPr>
          <w:rFonts w:cs="Arial"/>
          <w:szCs w:val="26"/>
        </w:rPr>
        <w:t xml:space="preserve"> Кондинский район: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1) на 2024 год согласно приложению 3 к настоящему решению;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2) на плановый период 2025 и 2026 годов согласно приложению 4 к настоящему решению.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</w:t>
      </w:r>
      <w:r w:rsidRPr="00A371A1">
        <w:rPr>
          <w:rFonts w:cs="Arial"/>
          <w:szCs w:val="26"/>
        </w:rPr>
        <w:lastRenderedPageBreak/>
        <w:t xml:space="preserve">деятельности), группам и подгруппам </w:t>
      </w:r>
      <w:proofErr w:type="gramStart"/>
      <w:r w:rsidRPr="00A371A1">
        <w:rPr>
          <w:rFonts w:cs="Arial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A371A1">
        <w:rPr>
          <w:rFonts w:cs="Arial"/>
          <w:szCs w:val="26"/>
        </w:rPr>
        <w:t xml:space="preserve"> Кондинский район: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1) на 2024 год согласно приложению 5 к настоящему решению;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2) на плановый период 2025 и 2026 годов согласно приложению 6 к настоящему решению.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1) на 2024 год согласно приложению 7 к настоящему решению;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2) на плановый период 2025 и 2026 годов согласно приложению 8 к настоящему решению. 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1) на 2024 год согласно приложению 9 к настоящему решению;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2) на плановый период 2025 и 2026 годов согласно приложению 10 к настоящему решению. 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2024 год в сумме 1 000 000,00 рублей, на 2025 год в сумме 1 000 000,00 рублей, на 2026 год в сумме 1 000 000,00 рублей. 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7. Утвердить общий объем бюджетных ассигнований на исполнение публичных нормативных обязательств на 2024 год в сумме 8 292 900,00 рублей, на 2025 год в сумме 7 788 900,00 рублей, на 2026 год в сумме 7 788 900,00 рублей.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</w:t>
      </w:r>
      <w:r w:rsidRPr="00A371A1">
        <w:rPr>
          <w:rFonts w:cs="Arial"/>
          <w:szCs w:val="26"/>
        </w:rPr>
        <w:t>, 78.4</w:t>
      </w:r>
      <w:r w:rsidRPr="00A371A1">
        <w:rPr>
          <w:rFonts w:cs="Arial"/>
          <w:szCs w:val="26"/>
          <w:lang w:val="x-none"/>
        </w:rPr>
        <w:t xml:space="preserve"> </w:t>
      </w:r>
      <w:hyperlink r:id="rId2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D5B2B">
          <w:rPr>
            <w:rStyle w:val="a3"/>
            <w:rFonts w:cs="Arial"/>
            <w:szCs w:val="26"/>
            <w:lang w:val="x-none"/>
          </w:rPr>
          <w:t>Бюджетного Кодекса Российской Федерации</w:t>
        </w:r>
      </w:hyperlink>
      <w:r w:rsidRPr="00A371A1">
        <w:rPr>
          <w:rFonts w:cs="Arial"/>
          <w:szCs w:val="26"/>
          <w:lang w:val="x-none"/>
        </w:rPr>
        <w:t>, на: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lastRenderedPageBreak/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254A6C" w:rsidRPr="00A371A1" w:rsidRDefault="00254A6C" w:rsidP="00254A6C">
      <w:pPr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54A6C" w:rsidRPr="00A371A1" w:rsidRDefault="00254A6C" w:rsidP="00254A6C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A371A1">
        <w:rPr>
          <w:rFonts w:cs="Arial"/>
          <w:szCs w:val="26"/>
        </w:rPr>
        <w:t xml:space="preserve">16) </w:t>
      </w:r>
      <w:r w:rsidRPr="00A371A1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254A6C" w:rsidRPr="00A371A1" w:rsidRDefault="00254A6C" w:rsidP="00254A6C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A371A1">
        <w:rPr>
          <w:rFonts w:cs="Arial"/>
          <w:bCs/>
          <w:szCs w:val="26"/>
        </w:rPr>
        <w:t>17)</w:t>
      </w:r>
      <w:r w:rsidRPr="00A371A1">
        <w:rPr>
          <w:rFonts w:cs="Arial"/>
          <w:szCs w:val="26"/>
        </w:rPr>
        <w:t xml:space="preserve"> </w:t>
      </w:r>
      <w:r w:rsidRPr="00A371A1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254A6C" w:rsidRPr="00A371A1" w:rsidRDefault="00254A6C" w:rsidP="00254A6C">
      <w:pPr>
        <w:ind w:firstLine="709"/>
        <w:rPr>
          <w:rFonts w:cs="Arial"/>
          <w:bCs/>
          <w:szCs w:val="26"/>
        </w:rPr>
      </w:pPr>
      <w:r w:rsidRPr="00A371A1">
        <w:rPr>
          <w:rFonts w:cs="Arial"/>
          <w:bCs/>
          <w:szCs w:val="26"/>
        </w:rP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– Югры;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19)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сфере.</w:t>
      </w:r>
    </w:p>
    <w:p w:rsidR="00254A6C" w:rsidRDefault="00254A6C" w:rsidP="00254A6C">
      <w:pPr>
        <w:spacing w:line="0" w:lineRule="atLeast"/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8.1. </w:t>
      </w:r>
      <w:proofErr w:type="gramStart"/>
      <w:r w:rsidRPr="00A371A1">
        <w:rPr>
          <w:rFonts w:cs="Arial"/>
          <w:color w:val="000000"/>
          <w:szCs w:val="26"/>
        </w:rPr>
        <w:t xml:space="preserve">Утвердить в бюджете района </w:t>
      </w:r>
      <w:r w:rsidRPr="00A371A1">
        <w:rPr>
          <w:rFonts w:cs="Arial"/>
          <w:szCs w:val="26"/>
        </w:rPr>
        <w:t xml:space="preserve">субсидию 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</w:t>
      </w:r>
      <w:r w:rsidRPr="00A371A1">
        <w:rPr>
          <w:rFonts w:cs="Arial"/>
          <w:szCs w:val="26"/>
        </w:rPr>
        <w:lastRenderedPageBreak/>
        <w:t>акционерному обществу «Югорская энергетическая компания децентрализованной зоны» на 2024 год в сумме 16 149 666,67 рублей, на 2025 год</w:t>
      </w:r>
      <w:proofErr w:type="gramEnd"/>
      <w:r w:rsidRPr="00A371A1">
        <w:rPr>
          <w:rFonts w:cs="Arial"/>
          <w:szCs w:val="26"/>
        </w:rPr>
        <w:t xml:space="preserve"> в сумме 9 820 700,00 рублей и на 2026 год в сумме </w:t>
      </w:r>
      <w:r w:rsidRPr="00FD4760">
        <w:rPr>
          <w:rFonts w:cs="Arial"/>
          <w:szCs w:val="28"/>
        </w:rPr>
        <w:t>10 025 400,00</w:t>
      </w:r>
      <w:r w:rsidRPr="00A371A1">
        <w:rPr>
          <w:rFonts w:cs="Arial"/>
          <w:szCs w:val="26"/>
        </w:rPr>
        <w:t xml:space="preserve"> рублей.</w:t>
      </w:r>
    </w:p>
    <w:p w:rsidR="00254A6C" w:rsidRDefault="00254A6C" w:rsidP="00254A6C">
      <w:pPr>
        <w:spacing w:line="0" w:lineRule="atLeast"/>
        <w:ind w:firstLine="709"/>
        <w:rPr>
          <w:rFonts w:cs="Arial"/>
          <w:szCs w:val="26"/>
        </w:rPr>
      </w:pPr>
      <w:r>
        <w:rPr>
          <w:rFonts w:cs="Arial"/>
          <w:szCs w:val="26"/>
        </w:rPr>
        <w:t xml:space="preserve">(Часть 8.1. изменена решением Думы </w:t>
      </w:r>
      <w:hyperlink r:id="rId22" w:history="1">
        <w:r>
          <w:rPr>
            <w:rStyle w:val="a3"/>
            <w:rFonts w:cs="Arial"/>
            <w:szCs w:val="26"/>
          </w:rPr>
          <w:t>от 26.01.2024 № 1109</w:t>
        </w:r>
      </w:hyperlink>
      <w:r>
        <w:rPr>
          <w:rFonts w:cs="Arial"/>
          <w:szCs w:val="26"/>
        </w:rPr>
        <w:t xml:space="preserve">, </w:t>
      </w:r>
      <w:r w:rsidRPr="00FD4760">
        <w:rPr>
          <w:rFonts w:cs="Arial"/>
          <w:szCs w:val="28"/>
        </w:rPr>
        <w:t xml:space="preserve">цифры </w:t>
      </w:r>
      <w:r>
        <w:rPr>
          <w:rFonts w:cs="Arial"/>
          <w:szCs w:val="28"/>
        </w:rPr>
        <w:t>«</w:t>
      </w:r>
      <w:r w:rsidRPr="00FD4760">
        <w:rPr>
          <w:rFonts w:cs="Arial"/>
          <w:szCs w:val="28"/>
        </w:rPr>
        <w:t>10 25 400,00</w:t>
      </w:r>
      <w:r>
        <w:rPr>
          <w:rFonts w:cs="Arial"/>
          <w:szCs w:val="28"/>
        </w:rPr>
        <w:t>»</w:t>
      </w:r>
      <w:r w:rsidRPr="00FD4760">
        <w:rPr>
          <w:rFonts w:cs="Arial"/>
          <w:szCs w:val="28"/>
        </w:rPr>
        <w:t xml:space="preserve"> замен</w:t>
      </w:r>
      <w:r>
        <w:rPr>
          <w:rFonts w:cs="Arial"/>
          <w:szCs w:val="28"/>
        </w:rPr>
        <w:t>ены</w:t>
      </w:r>
      <w:r w:rsidRPr="00FD4760">
        <w:rPr>
          <w:rFonts w:cs="Arial"/>
          <w:szCs w:val="28"/>
        </w:rPr>
        <w:t xml:space="preserve"> цифрами </w:t>
      </w:r>
      <w:r>
        <w:rPr>
          <w:rFonts w:cs="Arial"/>
          <w:szCs w:val="28"/>
        </w:rPr>
        <w:t>«</w:t>
      </w:r>
      <w:r w:rsidRPr="00FD4760">
        <w:rPr>
          <w:rFonts w:cs="Arial"/>
          <w:szCs w:val="28"/>
        </w:rPr>
        <w:t>10 025 400,00</w:t>
      </w:r>
      <w:r>
        <w:rPr>
          <w:rFonts w:cs="Arial"/>
          <w:szCs w:val="28"/>
        </w:rPr>
        <w:t>»)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9. </w:t>
      </w:r>
      <w:proofErr w:type="gramStart"/>
      <w:r w:rsidRPr="00A371A1">
        <w:rPr>
          <w:rFonts w:cs="Arial"/>
          <w:szCs w:val="26"/>
        </w:rP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 </w:t>
      </w:r>
      <w:hyperlink r:id="rId2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D5B2B">
          <w:rPr>
            <w:rStyle w:val="a3"/>
            <w:rFonts w:eastAsia="Calibri" w:cs="Arial"/>
            <w:szCs w:val="26"/>
          </w:rPr>
          <w:t>Бюджетного Кодекса Российской Федерации</w:t>
        </w:r>
      </w:hyperlink>
      <w:r w:rsidRPr="00A371A1">
        <w:rPr>
          <w:rFonts w:cs="Arial"/>
          <w:szCs w:val="26"/>
        </w:rPr>
        <w:t>.</w:t>
      </w:r>
      <w:proofErr w:type="gramEnd"/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10. </w:t>
      </w:r>
      <w:proofErr w:type="gramStart"/>
      <w:r w:rsidRPr="00A371A1">
        <w:rPr>
          <w:rFonts w:cs="Arial"/>
          <w:szCs w:val="26"/>
        </w:rPr>
        <w:t>Установить, что органы местного самоуправления района не вправе принимать решения, приводящие к увеличению в 2024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254A6C" w:rsidRPr="00A371A1" w:rsidRDefault="00254A6C" w:rsidP="00254A6C">
      <w:pPr>
        <w:tabs>
          <w:tab w:val="left" w:pos="0"/>
        </w:tabs>
        <w:ind w:firstLine="709"/>
        <w:rPr>
          <w:rFonts w:cs="Arial"/>
          <w:szCs w:val="26"/>
        </w:rPr>
      </w:pPr>
      <w:r w:rsidRPr="00F356BA">
        <w:rPr>
          <w:rFonts w:cs="Arial"/>
          <w:szCs w:val="28"/>
        </w:rPr>
        <w:t>1) на 2024 год в сумме 4 068 428 600,00 рублей;</w:t>
      </w:r>
    </w:p>
    <w:p w:rsidR="00254A6C" w:rsidRPr="00A371A1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2) на 2025 год в сумме 3 146 232 900,00 рублей;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3) на 2026 год в сумме 3 173 372 000,00 рублей.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12 изложен в новой редакции решением Думы </w:t>
      </w:r>
      <w:hyperlink r:id="rId24" w:history="1">
        <w:r>
          <w:rPr>
            <w:rStyle w:val="a3"/>
            <w:rFonts w:ascii="Arial" w:hAnsi="Arial" w:cs="Arial"/>
            <w:sz w:val="24"/>
            <w:szCs w:val="26"/>
          </w:rPr>
          <w:t>от 26.01.2024 № 1109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F356BA">
        <w:rPr>
          <w:rFonts w:ascii="Arial" w:hAnsi="Arial" w:cs="Arial"/>
          <w:sz w:val="24"/>
          <w:szCs w:val="26"/>
        </w:rPr>
        <w:t>(Пункт 1 части 12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5" w:history="1">
        <w:r>
          <w:rPr>
            <w:rStyle w:val="a3"/>
            <w:rFonts w:ascii="Arial" w:hAnsi="Arial" w:cs="Arial"/>
            <w:sz w:val="24"/>
            <w:szCs w:val="26"/>
          </w:rPr>
          <w:t>от 27.02.2024 № 1116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Pr="00A371A1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eastAsia="Calibri" w:hAnsi="Arial" w:cs="Arial"/>
          <w:sz w:val="24"/>
          <w:szCs w:val="26"/>
          <w:shd w:val="clear" w:color="auto" w:fill="FFFFFF"/>
        </w:rPr>
      </w:pPr>
      <w:r w:rsidRPr="00A371A1">
        <w:rPr>
          <w:rFonts w:ascii="Arial" w:hAnsi="Arial" w:cs="Arial"/>
          <w:sz w:val="24"/>
          <w:szCs w:val="26"/>
        </w:rPr>
        <w:t xml:space="preserve">13. </w:t>
      </w:r>
      <w:r w:rsidRPr="00A371A1">
        <w:rPr>
          <w:rFonts w:ascii="Arial" w:eastAsia="Calibri" w:hAnsi="Arial" w:cs="Arial"/>
          <w:sz w:val="24"/>
          <w:szCs w:val="26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254A6C" w:rsidRPr="00A371A1" w:rsidRDefault="00254A6C" w:rsidP="00254A6C">
      <w:pPr>
        <w:tabs>
          <w:tab w:val="left" w:pos="0"/>
        </w:tabs>
        <w:ind w:firstLine="709"/>
        <w:rPr>
          <w:rFonts w:cs="Arial"/>
          <w:szCs w:val="26"/>
        </w:rPr>
      </w:pPr>
      <w:r w:rsidRPr="00C37283">
        <w:rPr>
          <w:rFonts w:cs="Arial"/>
          <w:szCs w:val="28"/>
        </w:rPr>
        <w:t>1) на 2024 год в сумме 301 481 448,47 рублей;</w:t>
      </w:r>
    </w:p>
    <w:p w:rsidR="00254A6C" w:rsidRPr="00A371A1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2) на 2025 год в сумме 0,00 рублей;</w:t>
      </w:r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3) на 2026 год в сумме 0,00 рублей.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13 изложен в новой редакции решением Думы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26.01.2024 № 1109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C37283">
        <w:rPr>
          <w:rFonts w:ascii="Arial" w:hAnsi="Arial" w:cs="Arial"/>
          <w:sz w:val="24"/>
          <w:szCs w:val="26"/>
        </w:rPr>
        <w:t>(Пункт 1 части 13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7" w:history="1">
        <w:r>
          <w:rPr>
            <w:rStyle w:val="a3"/>
            <w:rFonts w:ascii="Arial" w:hAnsi="Arial" w:cs="Arial"/>
            <w:sz w:val="24"/>
            <w:szCs w:val="26"/>
          </w:rPr>
          <w:t>от 27.02.2024 № 1116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D805BA" w:rsidRDefault="00254A6C" w:rsidP="00254A6C">
      <w:pPr>
        <w:ind w:firstLine="709"/>
        <w:rPr>
          <w:rFonts w:cs="Arial"/>
          <w:szCs w:val="28"/>
        </w:rPr>
      </w:pPr>
      <w:r w:rsidRPr="00D805BA">
        <w:rPr>
          <w:rFonts w:cs="Arial"/>
          <w:szCs w:val="28"/>
        </w:rPr>
        <w:t xml:space="preserve">14. Утвердить общий объем межбюджетных </w:t>
      </w:r>
      <w:proofErr w:type="gramStart"/>
      <w:r w:rsidRPr="00D805BA">
        <w:rPr>
          <w:rFonts w:cs="Arial"/>
          <w:szCs w:val="28"/>
        </w:rPr>
        <w:t>трансфертов</w:t>
      </w:r>
      <w:proofErr w:type="gramEnd"/>
      <w:r w:rsidRPr="00D805BA">
        <w:rPr>
          <w:rFonts w:cs="Arial"/>
          <w:szCs w:val="28"/>
        </w:rPr>
        <w:t xml:space="preserve"> предоставляемых бюджетам поселений, входящих в состав района:</w:t>
      </w:r>
    </w:p>
    <w:p w:rsidR="00254A6C" w:rsidRPr="00D805BA" w:rsidRDefault="00254A6C" w:rsidP="00254A6C">
      <w:pPr>
        <w:tabs>
          <w:tab w:val="left" w:pos="1134"/>
        </w:tabs>
        <w:ind w:firstLine="709"/>
        <w:rPr>
          <w:rFonts w:cs="Arial"/>
          <w:szCs w:val="28"/>
        </w:rPr>
      </w:pPr>
      <w:r w:rsidRPr="00C37283">
        <w:rPr>
          <w:rFonts w:cs="Arial"/>
          <w:szCs w:val="28"/>
        </w:rPr>
        <w:t>1) на 2024 год в сумме 661 435 688,82 рублей;</w:t>
      </w:r>
    </w:p>
    <w:p w:rsidR="00254A6C" w:rsidRPr="00D805BA" w:rsidRDefault="00254A6C" w:rsidP="00254A6C">
      <w:pPr>
        <w:tabs>
          <w:tab w:val="left" w:pos="1134"/>
        </w:tabs>
        <w:ind w:firstLine="709"/>
        <w:rPr>
          <w:rFonts w:cs="Arial"/>
          <w:szCs w:val="28"/>
        </w:rPr>
      </w:pPr>
      <w:r w:rsidRPr="00D805BA">
        <w:rPr>
          <w:rFonts w:cs="Arial"/>
          <w:szCs w:val="28"/>
        </w:rPr>
        <w:t>2) на 2025 год в сумме 335 820 883,63 рублей, согласно приложению 12 к настоящему решению;</w:t>
      </w:r>
    </w:p>
    <w:p w:rsidR="00254A6C" w:rsidRDefault="00254A6C" w:rsidP="00254A6C">
      <w:pPr>
        <w:pStyle w:val="a5"/>
        <w:tabs>
          <w:tab w:val="left" w:pos="1134"/>
        </w:tabs>
        <w:spacing w:line="240" w:lineRule="auto"/>
        <w:jc w:val="both"/>
        <w:rPr>
          <w:rFonts w:ascii="Arial" w:hAnsi="Arial" w:cs="Arial"/>
          <w:sz w:val="24"/>
          <w:szCs w:val="28"/>
        </w:rPr>
      </w:pPr>
      <w:r w:rsidRPr="00D805BA">
        <w:rPr>
          <w:rFonts w:ascii="Arial" w:hAnsi="Arial" w:cs="Arial"/>
          <w:sz w:val="24"/>
          <w:szCs w:val="28"/>
        </w:rPr>
        <w:t>3) на 2026 год в сумме 337 662 817,75 рублей, согласно приложению 13 к настоящему решению.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lastRenderedPageBreak/>
        <w:t xml:space="preserve">(Часть 14 изложена в новой редакции решением Думы </w:t>
      </w:r>
      <w:hyperlink r:id="rId28" w:history="1">
        <w:r>
          <w:rPr>
            <w:rStyle w:val="a3"/>
            <w:rFonts w:ascii="Arial" w:hAnsi="Arial" w:cs="Arial"/>
            <w:sz w:val="24"/>
            <w:szCs w:val="26"/>
          </w:rPr>
          <w:t>от 26.01.2024 № 1109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Pr="00A371A1" w:rsidRDefault="00254A6C" w:rsidP="00254A6C">
      <w:pPr>
        <w:pStyle w:val="a5"/>
        <w:tabs>
          <w:tab w:val="left" w:pos="1134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1939C2" w:rsidRDefault="00254A6C" w:rsidP="00254A6C">
      <w:pPr>
        <w:ind w:firstLine="709"/>
        <w:rPr>
          <w:rFonts w:cs="Arial"/>
          <w:szCs w:val="28"/>
        </w:rPr>
      </w:pPr>
      <w:r w:rsidRPr="001939C2">
        <w:rPr>
          <w:rFonts w:cs="Arial"/>
          <w:szCs w:val="28"/>
        </w:rPr>
        <w:t xml:space="preserve">15. Утвердить объем дотаций на выравнивание бюджетной обеспеченности бюджетам поселений: </w:t>
      </w:r>
    </w:p>
    <w:p w:rsidR="00254A6C" w:rsidRPr="001939C2" w:rsidRDefault="00254A6C" w:rsidP="00254A6C">
      <w:pPr>
        <w:ind w:firstLine="709"/>
        <w:rPr>
          <w:rFonts w:cs="Arial"/>
          <w:szCs w:val="28"/>
        </w:rPr>
      </w:pPr>
      <w:r w:rsidRPr="001939C2">
        <w:rPr>
          <w:rFonts w:cs="Arial"/>
          <w:szCs w:val="28"/>
        </w:rPr>
        <w:t>1) на 2024 год в сумме 290 370 400,00 рублей;</w:t>
      </w:r>
    </w:p>
    <w:p w:rsidR="00254A6C" w:rsidRPr="001939C2" w:rsidRDefault="00254A6C" w:rsidP="00254A6C">
      <w:pPr>
        <w:ind w:firstLine="709"/>
        <w:rPr>
          <w:rFonts w:cs="Arial"/>
          <w:szCs w:val="28"/>
        </w:rPr>
      </w:pPr>
      <w:r w:rsidRPr="001939C2">
        <w:rPr>
          <w:rFonts w:cs="Arial"/>
          <w:szCs w:val="28"/>
        </w:rPr>
        <w:t>2) на 2025 год в сумме 297 072 600,00 рублей;</w:t>
      </w:r>
    </w:p>
    <w:p w:rsidR="00254A6C" w:rsidRDefault="00254A6C" w:rsidP="00254A6C">
      <w:pPr>
        <w:pStyle w:val="a4"/>
        <w:spacing w:before="0" w:line="240" w:lineRule="auto"/>
        <w:ind w:left="0" w:firstLine="709"/>
        <w:rPr>
          <w:rFonts w:cs="Arial"/>
          <w:b w:val="0"/>
          <w:sz w:val="24"/>
          <w:szCs w:val="26"/>
        </w:rPr>
      </w:pPr>
      <w:r w:rsidRPr="001939C2">
        <w:rPr>
          <w:rFonts w:cs="Arial"/>
          <w:b w:val="0"/>
          <w:sz w:val="24"/>
          <w:szCs w:val="28"/>
        </w:rPr>
        <w:t>3) на 2026 год в сумме 298 041 000,00 рублей.</w:t>
      </w:r>
    </w:p>
    <w:p w:rsidR="00254A6C" w:rsidRPr="001939C2" w:rsidRDefault="00254A6C" w:rsidP="00254A6C">
      <w:pPr>
        <w:pStyle w:val="a4"/>
        <w:spacing w:before="0" w:line="240" w:lineRule="auto"/>
        <w:ind w:left="0" w:firstLine="709"/>
        <w:rPr>
          <w:rFonts w:cs="Arial"/>
          <w:b w:val="0"/>
          <w:sz w:val="24"/>
          <w:szCs w:val="26"/>
        </w:rPr>
      </w:pPr>
      <w:r w:rsidRPr="001939C2">
        <w:rPr>
          <w:rFonts w:cs="Arial"/>
          <w:b w:val="0"/>
          <w:sz w:val="24"/>
          <w:szCs w:val="26"/>
        </w:rPr>
        <w:t xml:space="preserve">(Часть 15 изложена в новой редакции решением Думы </w:t>
      </w:r>
      <w:hyperlink r:id="rId29" w:history="1">
        <w:r>
          <w:rPr>
            <w:rStyle w:val="a3"/>
            <w:rFonts w:cs="Arial"/>
            <w:b w:val="0"/>
            <w:sz w:val="24"/>
            <w:szCs w:val="26"/>
          </w:rPr>
          <w:t>от 26.01.2024 № 1109</w:t>
        </w:r>
      </w:hyperlink>
      <w:r w:rsidRPr="001939C2">
        <w:rPr>
          <w:rFonts w:cs="Arial"/>
          <w:b w:val="0"/>
          <w:sz w:val="24"/>
          <w:szCs w:val="26"/>
        </w:rPr>
        <w:t>)</w:t>
      </w:r>
    </w:p>
    <w:p w:rsidR="00254A6C" w:rsidRPr="00A371A1" w:rsidRDefault="00254A6C" w:rsidP="00254A6C">
      <w:pPr>
        <w:pStyle w:val="a5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254A6C" w:rsidRPr="00A371A1" w:rsidRDefault="00254A6C" w:rsidP="00254A6C">
      <w:pPr>
        <w:pStyle w:val="a5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1) на 2024 год в сумме 5 735 533,04 рублей;</w:t>
      </w:r>
    </w:p>
    <w:p w:rsidR="00254A6C" w:rsidRPr="00A371A1" w:rsidRDefault="00254A6C" w:rsidP="00254A6C">
      <w:pPr>
        <w:pStyle w:val="a5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2) на 2025 год в сумме 6 246 033,04 рублей;</w:t>
      </w:r>
    </w:p>
    <w:p w:rsidR="00254A6C" w:rsidRPr="00A371A1" w:rsidRDefault="00254A6C" w:rsidP="00254A6C">
      <w:pPr>
        <w:pStyle w:val="a5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3) на 2026 год в сумме 6 765 033,04 рублей.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C37283">
        <w:rPr>
          <w:rFonts w:ascii="Arial" w:hAnsi="Arial" w:cs="Arial"/>
          <w:sz w:val="24"/>
          <w:szCs w:val="28"/>
        </w:rPr>
        <w:t>1) на 2024 год в сумме 365 329 755,78 рублей;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2) на 2025 год в сумме 32 502 250,59 рублей;</w:t>
      </w:r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3) на 2026 год в сумме 32 856 784,71 рублей.</w:t>
      </w:r>
    </w:p>
    <w:p w:rsidR="00254A6C" w:rsidRDefault="00254A6C" w:rsidP="00254A6C">
      <w:pPr>
        <w:pStyle w:val="a5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17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</w:rPr>
          <w:t>от 26.01.2024 № 1109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17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</w:rPr>
          <w:t>от 27.02.2024 № 1116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 xml:space="preserve">19. Установить, что неиспользованные на 1 января 2024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2024 году в течение первых: 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 xml:space="preserve">3 рабочих дней – средства федерального бюджета; 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10 рабочих дней – средства бюджета Ханты-Мансийского автономного округа - Югры, бюджета района.</w:t>
      </w:r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color w:val="000000"/>
          <w:sz w:val="24"/>
          <w:szCs w:val="26"/>
        </w:rPr>
        <w:t xml:space="preserve">20. </w:t>
      </w:r>
      <w:proofErr w:type="gramStart"/>
      <w:r w:rsidRPr="00A371A1">
        <w:rPr>
          <w:rFonts w:ascii="Arial" w:hAnsi="Arial" w:cs="Arial"/>
          <w:color w:val="000000"/>
          <w:sz w:val="24"/>
          <w:szCs w:val="26"/>
        </w:rPr>
        <w:t xml:space="preserve">Установить, что в 2024 году бюджетные кредиты юридическим лицам района </w:t>
      </w:r>
      <w:r w:rsidRPr="00A371A1">
        <w:rPr>
          <w:rFonts w:ascii="Arial" w:hAnsi="Arial" w:cs="Arial"/>
          <w:sz w:val="24"/>
          <w:szCs w:val="26"/>
        </w:rPr>
        <w:t xml:space="preserve">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47 132 542,88 рублей на срок до года, в том числе на срок, выходящий за пределы финансового года, в сумме </w:t>
      </w:r>
      <w:r>
        <w:rPr>
          <w:rFonts w:ascii="Arial" w:hAnsi="Arial" w:cs="Arial"/>
          <w:sz w:val="24"/>
          <w:szCs w:val="26"/>
        </w:rPr>
        <w:t>32 434 033,01 рублей</w:t>
      </w:r>
      <w:r w:rsidRPr="00A371A1">
        <w:rPr>
          <w:rFonts w:ascii="Arial" w:hAnsi="Arial" w:cs="Arial"/>
          <w:sz w:val="24"/>
          <w:szCs w:val="26"/>
        </w:rPr>
        <w:t>.</w:t>
      </w:r>
      <w:proofErr w:type="gramEnd"/>
    </w:p>
    <w:p w:rsidR="00254A6C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  <w:r w:rsidRPr="001939C2">
        <w:rPr>
          <w:rFonts w:ascii="Arial" w:hAnsi="Arial" w:cs="Arial"/>
          <w:sz w:val="24"/>
          <w:szCs w:val="26"/>
        </w:rPr>
        <w:t xml:space="preserve">(Часть </w:t>
      </w:r>
      <w:r>
        <w:rPr>
          <w:rFonts w:ascii="Arial" w:hAnsi="Arial" w:cs="Arial"/>
          <w:sz w:val="24"/>
          <w:szCs w:val="26"/>
        </w:rPr>
        <w:t>20</w:t>
      </w:r>
      <w:r w:rsidRPr="001939C2">
        <w:rPr>
          <w:rFonts w:ascii="Arial" w:hAnsi="Arial" w:cs="Arial"/>
          <w:sz w:val="24"/>
          <w:szCs w:val="26"/>
        </w:rPr>
        <w:t xml:space="preserve"> изменена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</w:rPr>
          <w:t>от 26.01.2024 № 1109</w:t>
        </w:r>
      </w:hyperlink>
      <w:r w:rsidRPr="001939C2">
        <w:rPr>
          <w:rFonts w:ascii="Arial" w:hAnsi="Arial" w:cs="Arial"/>
          <w:sz w:val="24"/>
          <w:szCs w:val="26"/>
        </w:rPr>
        <w:t xml:space="preserve">, </w:t>
      </w:r>
      <w:r w:rsidRPr="009C1340">
        <w:rPr>
          <w:rFonts w:ascii="Arial" w:hAnsi="Arial" w:cs="Arial"/>
          <w:sz w:val="24"/>
          <w:szCs w:val="26"/>
        </w:rPr>
        <w:t xml:space="preserve">цифры </w:t>
      </w:r>
      <w:r>
        <w:rPr>
          <w:rFonts w:ascii="Arial" w:hAnsi="Arial" w:cs="Arial"/>
          <w:sz w:val="24"/>
          <w:szCs w:val="26"/>
        </w:rPr>
        <w:t>«</w:t>
      </w:r>
      <w:r w:rsidRPr="009C1340">
        <w:rPr>
          <w:rFonts w:ascii="Arial" w:hAnsi="Arial" w:cs="Arial"/>
          <w:sz w:val="24"/>
          <w:szCs w:val="26"/>
        </w:rPr>
        <w:t>29 125 010,26</w:t>
      </w:r>
      <w:r>
        <w:rPr>
          <w:rFonts w:ascii="Arial" w:hAnsi="Arial" w:cs="Arial"/>
          <w:sz w:val="24"/>
          <w:szCs w:val="26"/>
        </w:rPr>
        <w:t>»</w:t>
      </w:r>
      <w:r w:rsidRPr="009C1340">
        <w:rPr>
          <w:rFonts w:ascii="Arial" w:hAnsi="Arial" w:cs="Arial"/>
          <w:sz w:val="24"/>
          <w:szCs w:val="26"/>
        </w:rPr>
        <w:t xml:space="preserve"> замен</w:t>
      </w:r>
      <w:r>
        <w:rPr>
          <w:rFonts w:ascii="Arial" w:hAnsi="Arial" w:cs="Arial"/>
          <w:sz w:val="24"/>
          <w:szCs w:val="26"/>
        </w:rPr>
        <w:t>ены цифрами «32 434 033,01»</w:t>
      </w:r>
      <w:r w:rsidRPr="001939C2">
        <w:rPr>
          <w:rFonts w:ascii="Arial" w:hAnsi="Arial" w:cs="Arial"/>
          <w:sz w:val="24"/>
          <w:szCs w:val="26"/>
        </w:rPr>
        <w:t>)</w:t>
      </w:r>
    </w:p>
    <w:p w:rsidR="00254A6C" w:rsidRPr="00A371A1" w:rsidRDefault="00254A6C" w:rsidP="00254A6C">
      <w:pPr>
        <w:pStyle w:val="a5"/>
        <w:spacing w:line="240" w:lineRule="auto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 </w:t>
      </w:r>
      <w:hyperlink r:id="rId3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0A74CE">
          <w:rPr>
            <w:rStyle w:val="a3"/>
            <w:rFonts w:cs="Arial"/>
            <w:szCs w:val="26"/>
            <w:lang w:val="x-none"/>
          </w:rPr>
          <w:t>Бюджетного кодекса Российской Федерации</w:t>
        </w:r>
      </w:hyperlink>
      <w:r w:rsidRPr="00A371A1">
        <w:rPr>
          <w:rFonts w:cs="Arial"/>
          <w:szCs w:val="26"/>
          <w:lang w:val="x-none"/>
        </w:rPr>
        <w:t xml:space="preserve"> и Законом Ханты-Мансийского автономного округа - Югры </w:t>
      </w:r>
      <w:hyperlink r:id="rId34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АМИ ЗАВОЗА ГРУЗОВ" w:history="1">
        <w:r w:rsidRPr="000A74CE">
          <w:rPr>
            <w:rStyle w:val="a3"/>
            <w:rFonts w:cs="Arial"/>
            <w:szCs w:val="26"/>
            <w:lang w:val="x-none"/>
          </w:rPr>
          <w:t>от 22 февраля 2006 года № 18-оз</w:t>
        </w:r>
      </w:hyperlink>
      <w:r w:rsidRPr="00A371A1">
        <w:rPr>
          <w:rFonts w:cs="Arial"/>
          <w:szCs w:val="26"/>
          <w:lang w:val="x-none"/>
        </w:rPr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</w:t>
      </w:r>
      <w:r w:rsidRPr="00A371A1">
        <w:rPr>
          <w:rFonts w:cs="Arial"/>
          <w:szCs w:val="26"/>
          <w:lang w:val="x-none"/>
        </w:rPr>
        <w:lastRenderedPageBreak/>
        <w:t>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22. Бюджетные кредиты: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1) предоставляются на условиях целевого использования, возмез</w:t>
      </w:r>
      <w:r w:rsidRPr="00A371A1">
        <w:rPr>
          <w:rFonts w:cs="Arial"/>
          <w:szCs w:val="26"/>
        </w:rPr>
        <w:t>д</w:t>
      </w:r>
      <w:r w:rsidRPr="00A371A1">
        <w:rPr>
          <w:rFonts w:cs="Arial"/>
          <w:szCs w:val="26"/>
          <w:lang w:val="x-none"/>
        </w:rPr>
        <w:t>ности (по процентным кредитам), срочности, возвратности;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</w:t>
      </w:r>
      <w:r w:rsidRPr="00A371A1">
        <w:rPr>
          <w:rFonts w:cs="Arial"/>
          <w:szCs w:val="26"/>
        </w:rPr>
        <w:t xml:space="preserve"> и налоговой политики администрации Кондинского района (далее – Комитет по финансам)</w:t>
      </w:r>
      <w:r w:rsidRPr="00A371A1">
        <w:rPr>
          <w:rFonts w:cs="Arial"/>
          <w:szCs w:val="26"/>
          <w:lang w:val="x-none"/>
        </w:rPr>
        <w:t>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24. Утвердить программу предоставления бюджетных кредитов района на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 согласно приложению 14 к настоящему решению и программу предоставления бюджетных кредитов района на плановый период 202</w:t>
      </w:r>
      <w:r w:rsidRPr="00A371A1">
        <w:rPr>
          <w:rFonts w:cs="Arial"/>
          <w:szCs w:val="26"/>
        </w:rPr>
        <w:t>5</w:t>
      </w:r>
      <w:r w:rsidRPr="00A371A1">
        <w:rPr>
          <w:rFonts w:cs="Arial"/>
          <w:szCs w:val="26"/>
          <w:lang w:val="x-none"/>
        </w:rPr>
        <w:t xml:space="preserve"> и 202</w:t>
      </w:r>
      <w:r w:rsidRPr="00A371A1">
        <w:rPr>
          <w:rFonts w:cs="Arial"/>
          <w:szCs w:val="26"/>
        </w:rPr>
        <w:t>6</w:t>
      </w:r>
      <w:r w:rsidRPr="00A371A1">
        <w:rPr>
          <w:rFonts w:cs="Arial"/>
          <w:szCs w:val="26"/>
          <w:lang w:val="x-none"/>
        </w:rPr>
        <w:t xml:space="preserve"> годов согласно приложению 15 к настоящему решению.</w:t>
      </w:r>
      <w:r w:rsidRPr="00A371A1">
        <w:rPr>
          <w:rFonts w:cs="Arial"/>
          <w:szCs w:val="26"/>
          <w:lang w:val="x-none"/>
        </w:rPr>
        <w:cr/>
      </w:r>
      <w:r>
        <w:rPr>
          <w:rFonts w:cs="Arial"/>
          <w:szCs w:val="26"/>
        </w:rPr>
        <w:tab/>
      </w:r>
      <w:r w:rsidRPr="00A371A1">
        <w:rPr>
          <w:rFonts w:cs="Arial"/>
          <w:szCs w:val="26"/>
          <w:lang w:val="x-none"/>
        </w:rPr>
        <w:t>25.Утвердить программу муниципальных внутренних заимствований муниципального образования Кондинский район на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 согласно приложению 16 к настоящему решению и на плановый период 202</w:t>
      </w:r>
      <w:r w:rsidRPr="00A371A1">
        <w:rPr>
          <w:rFonts w:cs="Arial"/>
          <w:szCs w:val="26"/>
        </w:rPr>
        <w:t>5</w:t>
      </w:r>
      <w:r w:rsidRPr="00A371A1">
        <w:rPr>
          <w:rFonts w:cs="Arial"/>
          <w:szCs w:val="26"/>
          <w:lang w:val="x-none"/>
        </w:rPr>
        <w:t xml:space="preserve"> и 202</w:t>
      </w:r>
      <w:r w:rsidRPr="00A371A1">
        <w:rPr>
          <w:rFonts w:cs="Arial"/>
          <w:szCs w:val="26"/>
        </w:rPr>
        <w:t>6</w:t>
      </w:r>
      <w:r w:rsidRPr="00A371A1">
        <w:rPr>
          <w:rFonts w:cs="Arial"/>
          <w:szCs w:val="26"/>
          <w:lang w:val="x-none"/>
        </w:rPr>
        <w:t xml:space="preserve"> годов согласно приложению 17 к настоящему решению.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lastRenderedPageBreak/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</w:t>
      </w:r>
      <w:r w:rsidRPr="00A371A1">
        <w:rPr>
          <w:rFonts w:cs="Arial"/>
          <w:szCs w:val="26"/>
        </w:rPr>
        <w:t>7</w:t>
      </w:r>
      <w:r w:rsidRPr="00A371A1">
        <w:rPr>
          <w:rFonts w:cs="Arial"/>
          <w:szCs w:val="26"/>
          <w:lang w:val="x-none"/>
        </w:rPr>
        <w:t>. Утвердить источники внутреннего финансирования дефицита бюджета муниципального образования Кондинский район: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1) на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 согласно приложению 18 к настоящему решению;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2) на плановый период 202</w:t>
      </w:r>
      <w:r w:rsidRPr="00A371A1">
        <w:rPr>
          <w:rFonts w:cs="Arial"/>
          <w:szCs w:val="26"/>
        </w:rPr>
        <w:t>5</w:t>
      </w:r>
      <w:r w:rsidRPr="00A371A1">
        <w:rPr>
          <w:rFonts w:cs="Arial"/>
          <w:szCs w:val="26"/>
          <w:lang w:val="x-none"/>
        </w:rPr>
        <w:t xml:space="preserve"> и 202</w:t>
      </w:r>
      <w:r w:rsidRPr="00A371A1">
        <w:rPr>
          <w:rFonts w:cs="Arial"/>
          <w:szCs w:val="26"/>
        </w:rPr>
        <w:t>6</w:t>
      </w:r>
      <w:r w:rsidRPr="00A371A1">
        <w:rPr>
          <w:rFonts w:cs="Arial"/>
          <w:szCs w:val="26"/>
          <w:lang w:val="x-none"/>
        </w:rPr>
        <w:t xml:space="preserve"> годов согласно приложению 19 к настоящему решению.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</w:rPr>
        <w:t xml:space="preserve">28. </w:t>
      </w:r>
      <w:r w:rsidRPr="00A371A1">
        <w:rPr>
          <w:rFonts w:cs="Arial"/>
          <w:szCs w:val="26"/>
          <w:lang w:val="x-none"/>
        </w:rPr>
        <w:t xml:space="preserve">Комитет по финансам в соответствии с пунктом 8 статьи 217 </w:t>
      </w:r>
      <w:hyperlink r:id="rId3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D5B2B">
          <w:rPr>
            <w:rStyle w:val="a3"/>
            <w:rFonts w:cs="Arial"/>
            <w:szCs w:val="26"/>
            <w:lang w:val="x-none"/>
          </w:rPr>
          <w:t>Бюджетного Кодекса Российской Федерации</w:t>
        </w:r>
      </w:hyperlink>
      <w:r w:rsidRPr="00A371A1">
        <w:rPr>
          <w:rFonts w:cs="Arial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36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0A74CE">
          <w:rPr>
            <w:rStyle w:val="a3"/>
            <w:rFonts w:cs="Arial"/>
            <w:szCs w:val="26"/>
            <w:lang w:val="x-none"/>
          </w:rPr>
          <w:t>от 15 сентября 2011 года № 133</w:t>
        </w:r>
      </w:hyperlink>
      <w:r w:rsidRPr="00A371A1">
        <w:rPr>
          <w:rFonts w:cs="Arial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</w:t>
      </w:r>
      <w:r w:rsidRPr="00A371A1">
        <w:rPr>
          <w:rFonts w:cs="Arial"/>
          <w:szCs w:val="26"/>
        </w:rPr>
        <w:t xml:space="preserve"> </w:t>
      </w:r>
      <w:r w:rsidRPr="00A371A1">
        <w:rPr>
          <w:rFonts w:eastAsia="Calibri" w:cs="Arial"/>
          <w:spacing w:val="-4"/>
          <w:szCs w:val="26"/>
        </w:rPr>
        <w:t>между учреждениями района и (или) кодами классификации расходов бюджетов</w:t>
      </w:r>
      <w:r w:rsidRPr="00A371A1">
        <w:rPr>
          <w:rFonts w:cs="Arial"/>
          <w:szCs w:val="26"/>
          <w:lang w:val="x-none"/>
        </w:rPr>
        <w:t xml:space="preserve">;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lastRenderedPageBreak/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</w:rPr>
        <w:t>29</w:t>
      </w:r>
      <w:r w:rsidRPr="00A371A1">
        <w:rPr>
          <w:rFonts w:cs="Arial"/>
          <w:szCs w:val="26"/>
          <w:lang w:val="x-none"/>
        </w:rPr>
        <w:t>. Установить, что в случае невыполнения доходной части бюджета района в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оплатой труда и начислениями на выплаты по оплате труда;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выплатой субсидий автономным и бюджетным учреждениям;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социальным обеспечением населения;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лекарственным обеспечением;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обеспечением питанием;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оплатой коммунальных услуг;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254A6C" w:rsidRPr="00A371A1" w:rsidRDefault="00254A6C" w:rsidP="00254A6C">
      <w:pPr>
        <w:ind w:firstLine="709"/>
        <w:rPr>
          <w:rFonts w:eastAsia="Calibri" w:cs="Arial"/>
          <w:spacing w:val="-2"/>
          <w:szCs w:val="26"/>
        </w:rPr>
      </w:pPr>
      <w:r w:rsidRPr="00A371A1">
        <w:rPr>
          <w:rFonts w:cs="Arial"/>
          <w:szCs w:val="26"/>
        </w:rPr>
        <w:t>30. Установить, что у</w:t>
      </w:r>
      <w:r w:rsidRPr="00A371A1">
        <w:rPr>
          <w:rFonts w:eastAsia="Calibri" w:cs="Arial"/>
          <w:spacing w:val="-2"/>
          <w:szCs w:val="26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254A6C" w:rsidRPr="00A371A1" w:rsidRDefault="00254A6C" w:rsidP="00254A6C">
      <w:pPr>
        <w:tabs>
          <w:tab w:val="left" w:pos="1701"/>
        </w:tabs>
        <w:ind w:firstLine="709"/>
        <w:rPr>
          <w:rFonts w:eastAsia="Calibri" w:cs="Arial"/>
          <w:color w:val="000000"/>
          <w:szCs w:val="26"/>
        </w:rPr>
      </w:pPr>
      <w:r w:rsidRPr="00A371A1">
        <w:rPr>
          <w:rFonts w:eastAsia="Calibri" w:cs="Arial"/>
          <w:szCs w:val="26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</w:t>
      </w:r>
      <w:r w:rsidRPr="00A371A1">
        <w:rPr>
          <w:rFonts w:eastAsia="Calibri" w:cs="Arial"/>
          <w:color w:val="000000"/>
          <w:szCs w:val="26"/>
        </w:rPr>
        <w:t xml:space="preserve"> по финансам в установленном им порядке.</w:t>
      </w:r>
    </w:p>
    <w:p w:rsidR="00254A6C" w:rsidRPr="00A371A1" w:rsidRDefault="00254A6C" w:rsidP="00254A6C">
      <w:pPr>
        <w:tabs>
          <w:tab w:val="left" w:pos="1701"/>
        </w:tabs>
        <w:ind w:firstLine="709"/>
        <w:rPr>
          <w:rFonts w:eastAsia="Calibri" w:cs="Arial"/>
          <w:color w:val="000000"/>
          <w:szCs w:val="26"/>
        </w:rPr>
      </w:pPr>
      <w:r w:rsidRPr="00A371A1">
        <w:rPr>
          <w:rFonts w:eastAsia="Calibri" w:cs="Arial"/>
          <w:color w:val="000000"/>
          <w:szCs w:val="26"/>
        </w:rPr>
        <w:t>Положение абзаца второго настоящего пункта не распространяется на субсидии, предоставляемые: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  <w:r w:rsidRPr="00A371A1">
        <w:rPr>
          <w:rFonts w:cs="Arial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</w:t>
      </w:r>
      <w:r w:rsidRPr="00A371A1">
        <w:rPr>
          <w:rFonts w:cs="Arial"/>
          <w:szCs w:val="26"/>
        </w:rPr>
        <w:t>, за исключением субсидии предоставляемой за счет средств поступивших из резервного фонда Правительства Ханты-Мансийского автономного округа – Югры, резервного фонда администрации Кондинского района;</w:t>
      </w:r>
    </w:p>
    <w:p w:rsidR="00254A6C" w:rsidRPr="00A371A1" w:rsidRDefault="00254A6C" w:rsidP="00254A6C">
      <w:pPr>
        <w:tabs>
          <w:tab w:val="left" w:pos="1701"/>
        </w:tabs>
        <w:ind w:firstLine="709"/>
        <w:rPr>
          <w:rFonts w:eastAsia="Calibri" w:cs="Arial"/>
          <w:szCs w:val="26"/>
        </w:rPr>
      </w:pPr>
      <w:r w:rsidRPr="00A371A1">
        <w:rPr>
          <w:rFonts w:eastAsia="Calibri" w:cs="Arial"/>
          <w:color w:val="000000"/>
          <w:szCs w:val="26"/>
        </w:rPr>
        <w:t xml:space="preserve">социально ориентированным некоммерческим организациям </w:t>
      </w:r>
      <w:r w:rsidRPr="00A371A1">
        <w:rPr>
          <w:rFonts w:eastAsia="Calibri" w:cs="Arial"/>
          <w:szCs w:val="26"/>
        </w:rPr>
        <w:t>на сумму не более 10 000,0 тыс. рублей.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</w:t>
      </w:r>
      <w:r w:rsidRPr="00A371A1">
        <w:rPr>
          <w:rFonts w:cs="Arial"/>
          <w:szCs w:val="26"/>
        </w:rPr>
        <w:t>1</w:t>
      </w:r>
      <w:r w:rsidRPr="00A371A1">
        <w:rPr>
          <w:rFonts w:cs="Arial"/>
          <w:szCs w:val="26"/>
          <w:lang w:val="x-none"/>
        </w:rPr>
        <w:t>. Установить, что в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1) Казначейскому сопровождению подлежат: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  <w:r w:rsidRPr="00A371A1">
        <w:rPr>
          <w:rFonts w:cs="Arial"/>
          <w:szCs w:val="26"/>
          <w:lang w:val="x-none"/>
        </w:rPr>
        <w:lastRenderedPageBreak/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  <w:proofErr w:type="gramStart"/>
      <w:r w:rsidRPr="00A371A1">
        <w:rPr>
          <w:rFonts w:cs="Arial"/>
          <w:bCs/>
          <w:szCs w:val="26"/>
        </w:rPr>
        <w:t>в)</w:t>
      </w:r>
      <w:r w:rsidRPr="00A371A1">
        <w:rPr>
          <w:rFonts w:cs="Arial"/>
          <w:szCs w:val="26"/>
        </w:rPr>
        <w:t xml:space="preserve"> расчеты по муниципальным контрактам, заключаемым в соответствии с </w:t>
      </w:r>
      <w:hyperlink r:id="rId37" w:history="1">
        <w:r w:rsidRPr="00A371A1">
          <w:rPr>
            <w:rFonts w:cs="Arial"/>
            <w:szCs w:val="26"/>
          </w:rPr>
          <w:t>пунктом 2 части 1 статьи 93</w:t>
        </w:r>
      </w:hyperlink>
      <w:r w:rsidRPr="00A371A1">
        <w:rPr>
          <w:rFonts w:cs="Arial"/>
          <w:szCs w:val="26"/>
        </w:rPr>
        <w:t xml:space="preserve"> Федерального закона </w:t>
      </w:r>
      <w:hyperlink r:id="rId38" w:tooltip="ФЕДЕРАЛЬНЫЙ ЗАКОН от 05.04.2013 № 44-ФЗ ГОСУДАРСТВЕННАЯ ДУМА ФЕДЕРАЛЬНОГО СОБРАНИЯ РФ&#10;&#10;О КОНТРАКТНОЙ СИСТЕМЕ В СФЕРЕ ЗАКУПОК ТОВАРОВ, РАБОТ, УСЛУГ ДЛЯ ОБЕСПЕЧЕНИЯ ГОСУДАРСТВЕННЫХ И МУНИЦИПАЛЬНЫХ НУЖД " w:history="1">
        <w:r w:rsidRPr="000A74CE">
          <w:rPr>
            <w:rStyle w:val="a3"/>
            <w:rFonts w:cs="Arial"/>
            <w:szCs w:val="26"/>
          </w:rPr>
          <w:t>от 05 апреля 2013 года № 44-ФЗ</w:t>
        </w:r>
      </w:hyperlink>
      <w:r w:rsidRPr="00A371A1">
        <w:rPr>
          <w:rFonts w:cs="Arial"/>
          <w:szCs w:val="26"/>
        </w:rPr>
        <w:t xml:space="preserve">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A371A1">
        <w:rPr>
          <w:rFonts w:cs="Arial"/>
          <w:bCs/>
          <w:szCs w:val="26"/>
        </w:rPr>
        <w:t xml:space="preserve">муниципальных </w:t>
      </w:r>
      <w:r w:rsidRPr="00A371A1">
        <w:rPr>
          <w:rFonts w:cs="Arial"/>
          <w:szCs w:val="26"/>
        </w:rPr>
        <w:t>нужд у единственного поставщика (подрядчика, исполнителя) в соответствии с иными федеральными законами на</w:t>
      </w:r>
      <w:proofErr w:type="gramEnd"/>
      <w:r w:rsidRPr="00A371A1">
        <w:rPr>
          <w:rFonts w:cs="Arial"/>
          <w:szCs w:val="26"/>
        </w:rPr>
        <w:t xml:space="preserve"> сумму более 3 миллионов рублей, </w:t>
      </w:r>
      <w:r w:rsidRPr="00A371A1">
        <w:rPr>
          <w:rFonts w:cs="Arial"/>
          <w:bCs/>
          <w:szCs w:val="26"/>
        </w:rPr>
        <w:t>источником финансового обеспечения которых являются средства, предоставляемые из бюджета района;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</w:rPr>
      </w:pPr>
      <w:r w:rsidRPr="00A371A1">
        <w:rPr>
          <w:rFonts w:cs="Arial"/>
          <w:szCs w:val="26"/>
        </w:rPr>
        <w:t xml:space="preserve">г) </w:t>
      </w:r>
      <w:r w:rsidRPr="00A371A1">
        <w:rPr>
          <w:rFonts w:cs="Arial"/>
          <w:bCs/>
          <w:szCs w:val="26"/>
        </w:rPr>
        <w:t>иные средства, определенные правовым актом Администрации Кондинского района;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proofErr w:type="gramStart"/>
      <w:r w:rsidRPr="00A371A1">
        <w:rPr>
          <w:rFonts w:cs="Arial"/>
          <w:szCs w:val="26"/>
        </w:rPr>
        <w:t xml:space="preserve">д) </w:t>
      </w:r>
      <w:r w:rsidRPr="00A371A1">
        <w:rPr>
          <w:rFonts w:cs="Arial"/>
          <w:szCs w:val="26"/>
          <w:lang w:val="x-none"/>
        </w:rPr>
        <w:t xml:space="preserve">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3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D5B2B">
          <w:rPr>
            <w:rStyle w:val="a3"/>
            <w:rFonts w:cs="Arial"/>
            <w:szCs w:val="26"/>
            <w:lang w:val="x-none"/>
          </w:rPr>
          <w:t>Бюджетного кодекса Российской Федерации</w:t>
        </w:r>
      </w:hyperlink>
      <w:r w:rsidRPr="00A371A1">
        <w:rPr>
          <w:rFonts w:cs="Arial"/>
          <w:szCs w:val="26"/>
          <w:lang w:val="x-none"/>
        </w:rPr>
        <w:t>).</w:t>
      </w:r>
      <w:proofErr w:type="gramEnd"/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</w:t>
      </w:r>
      <w:r w:rsidRPr="00A371A1">
        <w:rPr>
          <w:rFonts w:cs="Arial"/>
          <w:szCs w:val="26"/>
        </w:rPr>
        <w:t>2</w:t>
      </w:r>
      <w:r w:rsidRPr="00A371A1">
        <w:rPr>
          <w:rFonts w:cs="Arial"/>
          <w:szCs w:val="26"/>
          <w:lang w:val="x-none"/>
        </w:rPr>
        <w:t xml:space="preserve">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40" w:tooltip="ФЕДЕРАЛЬНЫЙ ЗАКОН от 10.01.2002 № 7-ФЗ ГОСУДАРСТВЕННАЯ ДУМА ФЕДЕРАЛЬНОГО СОБРАНИЯ РФ&#10;&#10;ОБ ОХРАНЕ ОКРУЖАЮЩЕЙ СРЕДЫ" w:history="1">
        <w:r w:rsidRPr="000A74CE">
          <w:rPr>
            <w:rStyle w:val="a3"/>
            <w:rFonts w:cs="Arial"/>
            <w:szCs w:val="26"/>
            <w:lang w:val="x-none"/>
          </w:rPr>
          <w:t>от 10</w:t>
        </w:r>
        <w:r w:rsidRPr="000A74CE">
          <w:rPr>
            <w:rStyle w:val="a3"/>
            <w:rFonts w:cs="Arial"/>
            <w:szCs w:val="26"/>
          </w:rPr>
          <w:t xml:space="preserve"> января </w:t>
        </w:r>
        <w:r w:rsidRPr="000A74CE">
          <w:rPr>
            <w:rStyle w:val="a3"/>
            <w:rFonts w:cs="Arial"/>
            <w:szCs w:val="26"/>
            <w:lang w:val="x-none"/>
          </w:rPr>
          <w:t>2002</w:t>
        </w:r>
        <w:r w:rsidRPr="000A74CE">
          <w:rPr>
            <w:rStyle w:val="a3"/>
            <w:rFonts w:cs="Arial"/>
            <w:szCs w:val="26"/>
          </w:rPr>
          <w:t xml:space="preserve"> года</w:t>
        </w:r>
        <w:r w:rsidRPr="000A74CE">
          <w:rPr>
            <w:rStyle w:val="a3"/>
            <w:rFonts w:cs="Arial"/>
            <w:szCs w:val="26"/>
            <w:lang w:val="x-none"/>
          </w:rPr>
          <w:t xml:space="preserve"> № 7-ФЗ</w:t>
        </w:r>
      </w:hyperlink>
      <w:r w:rsidRPr="00A371A1">
        <w:rPr>
          <w:rFonts w:cs="Arial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</w:t>
      </w:r>
      <w:r w:rsidRPr="00A371A1">
        <w:rPr>
          <w:rFonts w:cs="Arial"/>
          <w:szCs w:val="26"/>
        </w:rPr>
        <w:t>3</w:t>
      </w:r>
      <w:r w:rsidRPr="00A371A1">
        <w:rPr>
          <w:rFonts w:cs="Arial"/>
          <w:szCs w:val="26"/>
          <w:lang w:val="x-none"/>
        </w:rPr>
        <w:t>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54A6C" w:rsidRPr="00A371A1" w:rsidRDefault="00254A6C" w:rsidP="00254A6C">
      <w:pPr>
        <w:spacing w:line="0" w:lineRule="atLeast"/>
        <w:ind w:firstLine="709"/>
        <w:rPr>
          <w:rFonts w:cs="Arial"/>
          <w:szCs w:val="26"/>
          <w:lang w:val="x-none"/>
        </w:rPr>
      </w:pPr>
      <w:r w:rsidRPr="00A371A1">
        <w:rPr>
          <w:rFonts w:cs="Arial"/>
          <w:szCs w:val="26"/>
          <w:lang w:val="x-none"/>
        </w:rPr>
        <w:t>3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. Настоящее решение вступает в силу с </w:t>
      </w:r>
      <w:r w:rsidRPr="00A371A1">
        <w:rPr>
          <w:rFonts w:cs="Arial"/>
          <w:szCs w:val="26"/>
        </w:rPr>
        <w:t>0</w:t>
      </w:r>
      <w:r w:rsidRPr="00A371A1">
        <w:rPr>
          <w:rFonts w:cs="Arial"/>
          <w:szCs w:val="26"/>
          <w:lang w:val="x-none"/>
        </w:rPr>
        <w:t>1 января 202</w:t>
      </w:r>
      <w:r w:rsidRPr="00A371A1">
        <w:rPr>
          <w:rFonts w:cs="Arial"/>
          <w:szCs w:val="26"/>
        </w:rPr>
        <w:t>4</w:t>
      </w:r>
      <w:r w:rsidRPr="00A371A1">
        <w:rPr>
          <w:rFonts w:cs="Arial"/>
          <w:szCs w:val="26"/>
          <w:lang w:val="x-none"/>
        </w:rPr>
        <w:t xml:space="preserve"> года. 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  <w:r w:rsidRPr="00A371A1">
        <w:rPr>
          <w:rFonts w:cs="Arial"/>
          <w:szCs w:val="26"/>
          <w:lang w:val="x-none"/>
        </w:rPr>
        <w:t>3</w:t>
      </w:r>
      <w:r w:rsidRPr="00A371A1">
        <w:rPr>
          <w:rFonts w:cs="Arial"/>
          <w:szCs w:val="26"/>
        </w:rPr>
        <w:t>5</w:t>
      </w:r>
      <w:r w:rsidRPr="00A371A1">
        <w:rPr>
          <w:rFonts w:cs="Arial"/>
          <w:szCs w:val="26"/>
          <w:lang w:val="x-none"/>
        </w:rPr>
        <w:t>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254A6C" w:rsidRPr="00A371A1" w:rsidRDefault="00254A6C" w:rsidP="00254A6C">
      <w:pPr>
        <w:ind w:firstLine="709"/>
        <w:rPr>
          <w:rFonts w:cs="Arial"/>
          <w:szCs w:val="26"/>
        </w:rPr>
      </w:pPr>
    </w:p>
    <w:p w:rsidR="00254A6C" w:rsidRPr="00A371A1" w:rsidRDefault="00254A6C" w:rsidP="00254A6C">
      <w:pPr>
        <w:pStyle w:val="a5"/>
        <w:tabs>
          <w:tab w:val="center" w:pos="9214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 xml:space="preserve">Председатель 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A371A1">
        <w:rPr>
          <w:rFonts w:ascii="Arial" w:hAnsi="Arial" w:cs="Arial"/>
          <w:sz w:val="24"/>
          <w:szCs w:val="26"/>
        </w:rPr>
        <w:t>Р.В. Бринстер</w:t>
      </w:r>
    </w:p>
    <w:p w:rsidR="00254A6C" w:rsidRPr="00A371A1" w:rsidRDefault="00254A6C" w:rsidP="00254A6C">
      <w:pPr>
        <w:pStyle w:val="a5"/>
        <w:tabs>
          <w:tab w:val="center" w:pos="8505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9214"/>
        </w:tabs>
        <w:spacing w:line="240" w:lineRule="auto"/>
        <w:ind w:firstLine="0"/>
        <w:jc w:val="both"/>
        <w:rPr>
          <w:rFonts w:ascii="Arial" w:hAnsi="Arial" w:cs="Arial"/>
          <w:sz w:val="24"/>
          <w:szCs w:val="26"/>
        </w:rPr>
      </w:pPr>
      <w:proofErr w:type="gramStart"/>
      <w:r w:rsidRPr="00A371A1">
        <w:rPr>
          <w:rFonts w:ascii="Arial" w:hAnsi="Arial" w:cs="Arial"/>
          <w:sz w:val="24"/>
          <w:szCs w:val="26"/>
        </w:rPr>
        <w:t>Исполняющий</w:t>
      </w:r>
      <w:proofErr w:type="gramEnd"/>
      <w:r w:rsidRPr="00A371A1">
        <w:rPr>
          <w:rFonts w:ascii="Arial" w:hAnsi="Arial" w:cs="Arial"/>
          <w:sz w:val="24"/>
          <w:szCs w:val="26"/>
        </w:rPr>
        <w:t xml:space="preserve"> обязанности </w:t>
      </w:r>
    </w:p>
    <w:p w:rsidR="00254A6C" w:rsidRPr="00A371A1" w:rsidRDefault="00254A6C" w:rsidP="00254A6C">
      <w:pPr>
        <w:pStyle w:val="a5"/>
        <w:tabs>
          <w:tab w:val="center" w:pos="9214"/>
        </w:tabs>
        <w:spacing w:line="240" w:lineRule="auto"/>
        <w:ind w:firstLine="0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 xml:space="preserve">главы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A371A1">
        <w:rPr>
          <w:rFonts w:ascii="Arial" w:hAnsi="Arial" w:cs="Arial"/>
          <w:sz w:val="24"/>
          <w:szCs w:val="26"/>
        </w:rPr>
        <w:t>А.В. Кривоногов</w:t>
      </w:r>
    </w:p>
    <w:p w:rsidR="00254A6C" w:rsidRPr="00A371A1" w:rsidRDefault="00254A6C" w:rsidP="00254A6C">
      <w:pPr>
        <w:pStyle w:val="a5"/>
        <w:tabs>
          <w:tab w:val="center" w:pos="9214"/>
        </w:tabs>
        <w:spacing w:line="240" w:lineRule="auto"/>
        <w:ind w:firstLine="0"/>
        <w:jc w:val="both"/>
        <w:rPr>
          <w:rFonts w:ascii="Arial" w:hAnsi="Arial" w:cs="Arial"/>
          <w:sz w:val="24"/>
          <w:szCs w:val="26"/>
        </w:rPr>
      </w:pPr>
      <w:bookmarkStart w:id="0" w:name="_GoBack"/>
      <w:bookmarkEnd w:id="0"/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254A6C" w:rsidRPr="00A371A1" w:rsidRDefault="00254A6C" w:rsidP="00254A6C">
      <w:pPr>
        <w:pStyle w:val="a5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254A6C" w:rsidRPr="00A371A1" w:rsidRDefault="00254A6C" w:rsidP="00254A6C">
      <w:pPr>
        <w:pStyle w:val="a5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26 декабря 2023 года</w:t>
      </w:r>
    </w:p>
    <w:p w:rsidR="00254A6C" w:rsidRPr="00A371A1" w:rsidRDefault="00254A6C" w:rsidP="00254A6C">
      <w:pPr>
        <w:pStyle w:val="a5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A371A1">
        <w:rPr>
          <w:rFonts w:ascii="Arial" w:hAnsi="Arial" w:cs="Arial"/>
          <w:sz w:val="24"/>
          <w:szCs w:val="26"/>
        </w:rPr>
        <w:t>№ 1100</w:t>
      </w:r>
    </w:p>
    <w:p w:rsidR="00F0724A" w:rsidRDefault="00F0724A"/>
    <w:sectPr w:rsidR="00F0724A" w:rsidSect="00254A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DF"/>
    <w:rsid w:val="00254A6C"/>
    <w:rsid w:val="003B7ED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4A6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54A6C"/>
    <w:rPr>
      <w:color w:val="0000FF"/>
      <w:u w:val="none"/>
    </w:rPr>
  </w:style>
  <w:style w:type="paragraph" w:customStyle="1" w:styleId="a4">
    <w:name w:val="Статья"/>
    <w:basedOn w:val="a"/>
    <w:rsid w:val="00254A6C"/>
    <w:pPr>
      <w:spacing w:before="400" w:line="360" w:lineRule="auto"/>
      <w:ind w:left="708"/>
    </w:pPr>
    <w:rPr>
      <w:b/>
      <w:sz w:val="28"/>
    </w:rPr>
  </w:style>
  <w:style w:type="paragraph" w:customStyle="1" w:styleId="a5">
    <w:name w:val="Абзац"/>
    <w:rsid w:val="00254A6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54A6C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a7">
    <w:name w:val="Основной текст Знак"/>
    <w:basedOn w:val="a0"/>
    <w:link w:val="a6"/>
    <w:rsid w:val="00254A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tle">
    <w:name w:val="Title!Название НПА"/>
    <w:basedOn w:val="a"/>
    <w:rsid w:val="00254A6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4A6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54A6C"/>
    <w:rPr>
      <w:color w:val="0000FF"/>
      <w:u w:val="none"/>
    </w:rPr>
  </w:style>
  <w:style w:type="paragraph" w:customStyle="1" w:styleId="a4">
    <w:name w:val="Статья"/>
    <w:basedOn w:val="a"/>
    <w:rsid w:val="00254A6C"/>
    <w:pPr>
      <w:spacing w:before="400" w:line="360" w:lineRule="auto"/>
      <w:ind w:left="708"/>
    </w:pPr>
    <w:rPr>
      <w:b/>
      <w:sz w:val="28"/>
    </w:rPr>
  </w:style>
  <w:style w:type="paragraph" w:customStyle="1" w:styleId="a5">
    <w:name w:val="Абзац"/>
    <w:rsid w:val="00254A6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54A6C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a7">
    <w:name w:val="Основной текст Знак"/>
    <w:basedOn w:val="a0"/>
    <w:link w:val="a6"/>
    <w:rsid w:val="00254A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tle">
    <w:name w:val="Title!Название НПА"/>
    <w:basedOn w:val="a"/>
    <w:rsid w:val="00254A6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96e20c02-1b12-465a-b64c-24aa92270007.html" TargetMode="External"/><Relationship Id="rId13" Type="http://schemas.openxmlformats.org/officeDocument/2006/relationships/hyperlink" Target="/content/act/10695406-2b98-4cb7-beef-3943d67b4c9c.doc" TargetMode="External"/><Relationship Id="rId18" Type="http://schemas.openxmlformats.org/officeDocument/2006/relationships/hyperlink" Target="/content/act/10695406-2b98-4cb7-beef-3943d67b4c9c.doc" TargetMode="External"/><Relationship Id="rId26" Type="http://schemas.openxmlformats.org/officeDocument/2006/relationships/hyperlink" Target="/content/act/10695406-2b98-4cb7-beef-3943d67b4c9c.doc" TargetMode="External"/><Relationship Id="rId39" Type="http://schemas.openxmlformats.org/officeDocument/2006/relationships/hyperlink" Target="/content/act/8f21b21c-a408-42c4-b9fe-a939b863c84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8f21b21c-a408-42c4-b9fe-a939b863c84a.html" TargetMode="External"/><Relationship Id="rId34" Type="http://schemas.openxmlformats.org/officeDocument/2006/relationships/hyperlink" Target="/content/act/5c17ca29-b8bb-4e85-83bf-c26af963a3e5.html" TargetMode="External"/><Relationship Id="rId42" Type="http://schemas.openxmlformats.org/officeDocument/2006/relationships/theme" Target="theme/theme1.xml"/><Relationship Id="rId7" Type="http://schemas.openxmlformats.org/officeDocument/2006/relationships/hyperlink" Target="/content/act/8f21b21c-a408-42c4-b9fe-a939b863c84a.html" TargetMode="External"/><Relationship Id="rId12" Type="http://schemas.openxmlformats.org/officeDocument/2006/relationships/hyperlink" Target="/content/act/5d921004-9ecc-4749-9ac1-336320bd90af.doc" TargetMode="External"/><Relationship Id="rId17" Type="http://schemas.openxmlformats.org/officeDocument/2006/relationships/hyperlink" Target="/content/act/10695406-2b98-4cb7-beef-3943d67b4c9c.doc" TargetMode="External"/><Relationship Id="rId25" Type="http://schemas.openxmlformats.org/officeDocument/2006/relationships/hyperlink" Target="/content/act/5d921004-9ecc-4749-9ac1-336320bd90af.doc" TargetMode="External"/><Relationship Id="rId33" Type="http://schemas.openxmlformats.org/officeDocument/2006/relationships/hyperlink" Target="/content/act/8f21b21c-a408-42c4-b9fe-a939b863c84a.html" TargetMode="External"/><Relationship Id="rId38" Type="http://schemas.openxmlformats.org/officeDocument/2006/relationships/hyperlink" Target="/content/act/e3582471-b8b8-4d69-b4c4-3df3f904eea0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64dc0460-48a6-426e-900c-3d0159c73c02.doc" TargetMode="External"/><Relationship Id="rId20" Type="http://schemas.openxmlformats.org/officeDocument/2006/relationships/hyperlink" Target="/content/act/10695406-2b98-4cb7-beef-3943d67b4c9c.doc" TargetMode="External"/><Relationship Id="rId29" Type="http://schemas.openxmlformats.org/officeDocument/2006/relationships/hyperlink" Target="/content/act/10695406-2b98-4cb7-beef-3943d67b4c9c.doc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10695406-2b98-4cb7-beef-3943d67b4c9c.doc" TargetMode="External"/><Relationship Id="rId24" Type="http://schemas.openxmlformats.org/officeDocument/2006/relationships/hyperlink" Target="/content/act/10695406-2b98-4cb7-beef-3943d67b4c9c.doc" TargetMode="External"/><Relationship Id="rId32" Type="http://schemas.openxmlformats.org/officeDocument/2006/relationships/hyperlink" Target="/content/act/10695406-2b98-4cb7-beef-3943d67b4c9c.doc" TargetMode="External"/><Relationship Id="rId37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0" Type="http://schemas.openxmlformats.org/officeDocument/2006/relationships/hyperlink" Target="/content/act/39e18fbb-9a65-4c81-9edc-e24e33dc8294.html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10695406-2b98-4cb7-beef-3943d67b4c9c.doc" TargetMode="External"/><Relationship Id="rId23" Type="http://schemas.openxmlformats.org/officeDocument/2006/relationships/hyperlink" Target="/content/act/8f21b21c-a408-42c4-b9fe-a939b863c84a.html" TargetMode="External"/><Relationship Id="rId28" Type="http://schemas.openxmlformats.org/officeDocument/2006/relationships/hyperlink" Target="/content/act/10695406-2b98-4cb7-beef-3943d67b4c9c.doc" TargetMode="External"/><Relationship Id="rId36" Type="http://schemas.openxmlformats.org/officeDocument/2006/relationships/hyperlink" Target="/content/act/74bcd0fe-16b9-46b2-be9d-44f79bf11e85.html" TargetMode="External"/><Relationship Id="rId10" Type="http://schemas.openxmlformats.org/officeDocument/2006/relationships/hyperlink" Target="/content/act/74bcd0fe-16b9-46b2-be9d-44f79bf11e85.html" TargetMode="External"/><Relationship Id="rId19" Type="http://schemas.openxmlformats.org/officeDocument/2006/relationships/hyperlink" Target="/content/act/5d921004-9ecc-4749-9ac1-336320bd90af.doc" TargetMode="External"/><Relationship Id="rId31" Type="http://schemas.openxmlformats.org/officeDocument/2006/relationships/hyperlink" Target="/content/act/5d921004-9ecc-4749-9ac1-336320bd90af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2310f8c4-3ae7-468e-8c84-d3c4ddb76aaf.html" TargetMode="External"/><Relationship Id="rId14" Type="http://schemas.openxmlformats.org/officeDocument/2006/relationships/hyperlink" Target="/content/act/5d921004-9ecc-4749-9ac1-336320bd90af.doc" TargetMode="External"/><Relationship Id="rId22" Type="http://schemas.openxmlformats.org/officeDocument/2006/relationships/hyperlink" Target="/content/act/10695406-2b98-4cb7-beef-3943d67b4c9c.doc" TargetMode="External"/><Relationship Id="rId27" Type="http://schemas.openxmlformats.org/officeDocument/2006/relationships/hyperlink" Target="/content/act/5d921004-9ecc-4749-9ac1-336320bd90af.doc" TargetMode="External"/><Relationship Id="rId30" Type="http://schemas.openxmlformats.org/officeDocument/2006/relationships/hyperlink" Target="/content/act/10695406-2b98-4cb7-beef-3943d67b4c9c.doc" TargetMode="External"/><Relationship Id="rId35" Type="http://schemas.openxmlformats.org/officeDocument/2006/relationships/hyperlink" Target="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5080</Words>
  <Characters>28960</Characters>
  <Application>Microsoft Office Word</Application>
  <DocSecurity>0</DocSecurity>
  <Lines>241</Lines>
  <Paragraphs>67</Paragraphs>
  <ScaleCrop>false</ScaleCrop>
  <Company/>
  <LinksUpToDate>false</LinksUpToDate>
  <CharactersWithSpaces>33973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2024-03-07T09:21:00Z</dcterms:created>
  <dcterms:modified xsi:type="dcterms:W3CDTF">2024-03-07T09:22:00Z</dcterms:modified>
</cp:coreProperties>
</file>